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8E" w14:textId="77777777" w:rsidR="00721B5A" w:rsidRPr="007532D6" w:rsidRDefault="00476EF2" w:rsidP="00F732D6">
      <w:pPr>
        <w:spacing w:line="276" w:lineRule="auto"/>
        <w:jc w:val="center"/>
        <w:rPr>
          <w:rFonts w:ascii="Calibri" w:hAnsi="Calibri"/>
          <w:b/>
          <w:color w:val="000000"/>
          <w:sz w:val="52"/>
        </w:rPr>
      </w:pPr>
      <w:r>
        <w:rPr>
          <w:rFonts w:ascii="Calibri" w:hAnsi="Calibri"/>
          <w:b/>
          <w:color w:val="000000"/>
          <w:sz w:val="52"/>
        </w:rPr>
        <w:t xml:space="preserve">Laboratory </w:t>
      </w:r>
      <w:r w:rsidR="00721B5A" w:rsidRPr="007532D6">
        <w:rPr>
          <w:rFonts w:ascii="Calibri" w:hAnsi="Calibri"/>
          <w:b/>
          <w:color w:val="000000"/>
          <w:sz w:val="52"/>
        </w:rPr>
        <w:t>Standard Operating Procedure</w:t>
      </w:r>
    </w:p>
    <w:p w14:paraId="55714331" w14:textId="77777777" w:rsidR="00D03D6B" w:rsidRPr="006A7A63" w:rsidRDefault="00D03D6B" w:rsidP="00F732D6">
      <w:pPr>
        <w:spacing w:line="276" w:lineRule="auto"/>
        <w:rPr>
          <w:rFonts w:ascii="Calibri" w:hAnsi="Calibri"/>
          <w:color w:val="000000"/>
          <w:sz w:val="10"/>
        </w:rPr>
      </w:pPr>
    </w:p>
    <w:p w14:paraId="752BA410" w14:textId="77777777" w:rsidR="00D03D6B" w:rsidRDefault="00C82F9E" w:rsidP="004620BF">
      <w:pPr>
        <w:spacing w:line="276" w:lineRule="auto"/>
        <w:jc w:val="center"/>
        <w:rPr>
          <w:rFonts w:ascii="Calibri" w:hAnsi="Calibri" w:cs="Arial"/>
          <w:bCs/>
          <w:sz w:val="56"/>
          <w:szCs w:val="36"/>
        </w:rPr>
      </w:pPr>
      <w:r>
        <w:rPr>
          <w:rFonts w:ascii="Calibri" w:hAnsi="Calibri" w:cs="Arial"/>
          <w:bCs/>
          <w:sz w:val="56"/>
          <w:szCs w:val="36"/>
        </w:rPr>
        <w:t>Acutely Toxic</w:t>
      </w:r>
      <w:r w:rsidR="009C0D71">
        <w:rPr>
          <w:rFonts w:ascii="Calibri" w:hAnsi="Calibri" w:cs="Arial"/>
          <w:bCs/>
          <w:sz w:val="56"/>
          <w:szCs w:val="36"/>
        </w:rPr>
        <w:t xml:space="preserve"> </w:t>
      </w:r>
      <w:r w:rsidR="00D02241">
        <w:rPr>
          <w:rFonts w:ascii="Calibri" w:hAnsi="Calibri" w:cs="Arial"/>
          <w:bCs/>
          <w:sz w:val="56"/>
          <w:szCs w:val="36"/>
        </w:rPr>
        <w:t>Chemical</w:t>
      </w:r>
      <w:r w:rsidR="004E25E1">
        <w:rPr>
          <w:rFonts w:ascii="Calibri" w:hAnsi="Calibri" w:cs="Arial"/>
          <w:bCs/>
          <w:sz w:val="5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61B70" w14:paraId="290DB104" w14:textId="77777777" w:rsidTr="006F3DE7">
        <w:tc>
          <w:tcPr>
            <w:tcW w:w="5395" w:type="dxa"/>
            <w:shd w:val="clear" w:color="auto" w:fill="D0CECE" w:themeFill="background2" w:themeFillShade="E6"/>
          </w:tcPr>
          <w:p w14:paraId="2641DDEB" w14:textId="77777777" w:rsidR="00C61B70" w:rsidRPr="00433D96" w:rsidRDefault="00C61B70" w:rsidP="00A0551D">
            <w:pPr>
              <w:spacing w:line="276" w:lineRule="auto"/>
              <w:jc w:val="center"/>
              <w:rPr>
                <w:rFonts w:cs="Arial"/>
                <w:b/>
                <w:bCs/>
                <w:szCs w:val="36"/>
              </w:rPr>
            </w:pPr>
            <w:r w:rsidRPr="00433D96">
              <w:rPr>
                <w:rFonts w:cs="Arial"/>
                <w:b/>
                <w:bCs/>
                <w:szCs w:val="36"/>
              </w:rPr>
              <w:t>Principal Investigator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47EB4D9F" w14:textId="77777777" w:rsidR="00C61B70" w:rsidRPr="00433D96" w:rsidRDefault="0007087D">
            <w:pPr>
              <w:spacing w:line="276" w:lineRule="auto"/>
              <w:jc w:val="center"/>
              <w:rPr>
                <w:rFonts w:cs="Arial"/>
                <w:b/>
                <w:bCs/>
                <w:szCs w:val="36"/>
              </w:rPr>
            </w:pPr>
            <w:r w:rsidRPr="00433D96">
              <w:rPr>
                <w:rFonts w:cs="Arial"/>
                <w:b/>
                <w:bCs/>
                <w:szCs w:val="36"/>
              </w:rPr>
              <w:t>Lab Space(s)/designated work area</w:t>
            </w:r>
          </w:p>
        </w:tc>
      </w:tr>
      <w:tr w:rsidR="00C61B70" w14:paraId="20F758CB" w14:textId="77777777" w:rsidTr="00C61B70">
        <w:tc>
          <w:tcPr>
            <w:tcW w:w="5395" w:type="dxa"/>
          </w:tcPr>
          <w:p w14:paraId="0D4CC1A5" w14:textId="77777777" w:rsidR="00C61B70" w:rsidRPr="005D6470" w:rsidRDefault="00DD6561" w:rsidP="00A0551D">
            <w:pPr>
              <w:spacing w:line="276" w:lineRule="auto"/>
              <w:jc w:val="center"/>
              <w:rPr>
                <w:rFonts w:cs="Arial"/>
                <w:bCs/>
                <w:szCs w:val="3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LOW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40"/>
                <w:highlight w:val="green"/>
              </w:rPr>
              <w:t>[name]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end"/>
            </w:r>
          </w:p>
        </w:tc>
        <w:tc>
          <w:tcPr>
            <w:tcW w:w="5395" w:type="dxa"/>
          </w:tcPr>
          <w:p w14:paraId="54AD8C97" w14:textId="77777777" w:rsidR="00C61B70" w:rsidRPr="005D6470" w:rsidRDefault="00A6435B" w:rsidP="00A0551D">
            <w:pPr>
              <w:spacing w:line="276" w:lineRule="auto"/>
              <w:jc w:val="center"/>
              <w:rPr>
                <w:rFonts w:cs="Arial"/>
                <w:bCs/>
                <w:szCs w:val="3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b spaces (i.e. room number(s))]"/>
                    <w:format w:val="LOW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40"/>
                <w:highlight w:val="green"/>
              </w:rPr>
              <w:t>[lab spaces (i.e. room number(s))]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end"/>
            </w:r>
          </w:p>
        </w:tc>
      </w:tr>
    </w:tbl>
    <w:p w14:paraId="4C1638B7" w14:textId="77777777" w:rsidR="00D03D6B" w:rsidRDefault="00D03D6B" w:rsidP="004620BF">
      <w:pPr>
        <w:spacing w:line="276" w:lineRule="auto"/>
        <w:rPr>
          <w:rFonts w:ascii="Calibri" w:hAnsi="Calibri" w:cs="Arial"/>
          <w:b/>
          <w:bCs/>
          <w:color w:val="000000"/>
          <w:sz w:val="16"/>
          <w:szCs w:val="22"/>
        </w:rPr>
      </w:pPr>
    </w:p>
    <w:p w14:paraId="0B8A9D93" w14:textId="0E6F8BB7" w:rsidR="009876FC" w:rsidRDefault="009876FC" w:rsidP="004620BF">
      <w:pPr>
        <w:spacing w:line="276" w:lineRule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This standard operating procedure (SOP) is intended to provide general guidance on how to safely work with chemicals or materials that are acutely toxic. </w:t>
      </w:r>
      <w:r w:rsidR="00E74BF6">
        <w:rPr>
          <w:rFonts w:ascii="Calibri" w:hAnsi="Calibri" w:cs="Arial"/>
          <w:bCs/>
          <w:color w:val="000000"/>
          <w:sz w:val="22"/>
          <w:szCs w:val="22"/>
        </w:rPr>
        <w:t xml:space="preserve">Section </w:t>
      </w:r>
      <w:r w:rsidR="0074151C">
        <w:rPr>
          <w:rFonts w:ascii="Calibri" w:hAnsi="Calibri" w:cs="Arial"/>
          <w:bCs/>
          <w:color w:val="000000"/>
          <w:sz w:val="22"/>
          <w:szCs w:val="22"/>
        </w:rPr>
        <w:t>10.0</w:t>
      </w:r>
      <w:r w:rsidR="00E74BF6">
        <w:rPr>
          <w:rFonts w:ascii="Calibri" w:hAnsi="Calibri" w:cs="Arial"/>
          <w:bCs/>
          <w:color w:val="000000"/>
          <w:sz w:val="22"/>
          <w:szCs w:val="22"/>
        </w:rPr>
        <w:t xml:space="preserve"> of this document identifies lab specific acutely toxic material</w:t>
      </w:r>
      <w:r w:rsidR="000C2C96">
        <w:rPr>
          <w:rFonts w:ascii="Calibri" w:hAnsi="Calibri" w:cs="Arial"/>
          <w:bCs/>
          <w:color w:val="000000"/>
          <w:sz w:val="22"/>
          <w:szCs w:val="22"/>
        </w:rPr>
        <w:t>(s)</w:t>
      </w:r>
      <w:r w:rsidR="00E74BF6">
        <w:rPr>
          <w:rFonts w:ascii="Calibri" w:hAnsi="Calibri" w:cs="Arial"/>
          <w:bCs/>
          <w:color w:val="000000"/>
          <w:sz w:val="22"/>
          <w:szCs w:val="22"/>
        </w:rPr>
        <w:t xml:space="preserve"> and special considerations. </w:t>
      </w:r>
      <w:r w:rsidR="00E74BF6" w:rsidRPr="000C2C96">
        <w:rPr>
          <w:rFonts w:ascii="Calibri" w:hAnsi="Calibri" w:cs="Arial"/>
          <w:bCs/>
          <w:color w:val="000000"/>
          <w:sz w:val="22"/>
          <w:szCs w:val="22"/>
          <w:highlight w:val="green"/>
        </w:rPr>
        <w:t xml:space="preserve">Section </w:t>
      </w:r>
      <w:r w:rsidR="00FB1FE1" w:rsidRPr="000C2C96">
        <w:rPr>
          <w:rFonts w:ascii="Calibri" w:hAnsi="Calibri" w:cs="Arial"/>
          <w:bCs/>
          <w:color w:val="000000"/>
          <w:sz w:val="22"/>
          <w:szCs w:val="22"/>
          <w:highlight w:val="green"/>
        </w:rPr>
        <w:t>10.0</w:t>
      </w:r>
      <w:r w:rsidR="00E74BF6" w:rsidRPr="000C2C96">
        <w:rPr>
          <w:rFonts w:ascii="Calibri" w:hAnsi="Calibri" w:cs="Arial"/>
          <w:bCs/>
          <w:color w:val="000000"/>
          <w:sz w:val="22"/>
          <w:szCs w:val="22"/>
          <w:highlight w:val="green"/>
        </w:rPr>
        <w:t xml:space="preserve"> must be completed and updated</w:t>
      </w:r>
      <w:r w:rsidR="00433D96" w:rsidRPr="000C2C96">
        <w:rPr>
          <w:rFonts w:ascii="Calibri" w:hAnsi="Calibri" w:cs="Arial"/>
          <w:bCs/>
          <w:color w:val="000000"/>
          <w:sz w:val="22"/>
          <w:szCs w:val="22"/>
          <w:highlight w:val="green"/>
        </w:rPr>
        <w:t xml:space="preserve"> </w:t>
      </w:r>
      <w:r w:rsidR="00E74BF6" w:rsidRPr="000C2C96">
        <w:rPr>
          <w:rFonts w:ascii="Calibri" w:hAnsi="Calibri" w:cs="Arial"/>
          <w:bCs/>
          <w:color w:val="000000"/>
          <w:sz w:val="22"/>
          <w:szCs w:val="22"/>
          <w:highlight w:val="green"/>
        </w:rPr>
        <w:t>as necessa</w:t>
      </w:r>
      <w:r w:rsidR="00443E1B">
        <w:rPr>
          <w:rFonts w:ascii="Calibri" w:hAnsi="Calibri" w:cs="Arial"/>
          <w:bCs/>
          <w:color w:val="000000"/>
          <w:sz w:val="22"/>
          <w:szCs w:val="22"/>
          <w:highlight w:val="green"/>
        </w:rPr>
        <w:t>ry by the Principal Investigators</w:t>
      </w:r>
      <w:r w:rsidR="00E74BF6">
        <w:rPr>
          <w:rFonts w:ascii="Calibri" w:hAnsi="Calibri" w:cs="Arial"/>
          <w:bCs/>
          <w:color w:val="000000"/>
          <w:sz w:val="22"/>
          <w:szCs w:val="22"/>
        </w:rPr>
        <w:t xml:space="preserve">. </w:t>
      </w:r>
    </w:p>
    <w:p w14:paraId="684FA480" w14:textId="77777777" w:rsidR="0065011E" w:rsidRDefault="0065011E" w:rsidP="004620BF">
      <w:pPr>
        <w:spacing w:line="276" w:lineRule="auto"/>
        <w:rPr>
          <w:rFonts w:ascii="Calibri" w:hAnsi="Calibri" w:cs="Arial"/>
          <w:bCs/>
          <w:color w:val="000000"/>
          <w:sz w:val="22"/>
          <w:szCs w:val="22"/>
        </w:rPr>
      </w:pPr>
    </w:p>
    <w:p w14:paraId="30F945EA" w14:textId="2F30C05A" w:rsidR="0065011E" w:rsidRDefault="0065011E" w:rsidP="0065011E">
      <w:pPr>
        <w:shd w:val="clear" w:color="auto" w:fill="E8EAEB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CONTENTS</w:t>
      </w:r>
    </w:p>
    <w:p w14:paraId="021460D9" w14:textId="3BDB6352" w:rsidR="0065011E" w:rsidRPr="0065011E" w:rsidRDefault="0065011E" w:rsidP="0065011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5011E">
        <w:rPr>
          <w:rFonts w:ascii="Calibri" w:hAnsi="Calibri" w:cs="Calibri"/>
          <w:b/>
          <w:color w:val="000000"/>
          <w:sz w:val="22"/>
          <w:szCs w:val="22"/>
        </w:rPr>
        <w:t>SECTION 1.0   Hazard Summary</w:t>
      </w:r>
    </w:p>
    <w:p w14:paraId="51C4F4FA" w14:textId="46B3EA8A" w:rsidR="0065011E" w:rsidRPr="0065011E" w:rsidRDefault="0065011E" w:rsidP="0065011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5011E">
        <w:rPr>
          <w:rFonts w:ascii="Calibri" w:hAnsi="Calibri" w:cs="Calibri"/>
          <w:b/>
          <w:color w:val="000000"/>
          <w:sz w:val="22"/>
          <w:szCs w:val="22"/>
        </w:rPr>
        <w:t>SECTION 2.0   Best Practices for Safe Handling of Acutely Toxic Chemicals</w:t>
      </w:r>
    </w:p>
    <w:p w14:paraId="1F351DB4" w14:textId="77777777" w:rsidR="0065011E" w:rsidRPr="0065011E" w:rsidRDefault="0065011E" w:rsidP="0065011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5011E">
        <w:rPr>
          <w:rFonts w:ascii="Calibri" w:hAnsi="Calibri" w:cs="Calibri"/>
          <w:b/>
          <w:color w:val="000000"/>
          <w:sz w:val="22"/>
          <w:szCs w:val="22"/>
        </w:rPr>
        <w:t>SECTION 3.0   Control of Hazards</w:t>
      </w:r>
    </w:p>
    <w:p w14:paraId="4AF8E73F" w14:textId="77777777" w:rsidR="0065011E" w:rsidRPr="0065011E" w:rsidRDefault="0065011E" w:rsidP="0065011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5011E">
        <w:rPr>
          <w:rFonts w:ascii="Calibri" w:hAnsi="Calibri" w:cs="Calibri"/>
          <w:b/>
          <w:color w:val="000000"/>
          <w:sz w:val="22"/>
          <w:szCs w:val="22"/>
        </w:rPr>
        <w:t>SECTION 4.0   Disposal and Waste Management</w:t>
      </w:r>
    </w:p>
    <w:p w14:paraId="11B7CE34" w14:textId="77777777" w:rsidR="0065011E" w:rsidRPr="0065011E" w:rsidRDefault="0065011E" w:rsidP="0065011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5011E">
        <w:rPr>
          <w:rFonts w:ascii="Calibri" w:hAnsi="Calibri" w:cs="Calibri"/>
          <w:b/>
          <w:color w:val="000000"/>
          <w:sz w:val="22"/>
          <w:szCs w:val="22"/>
        </w:rPr>
        <w:t>SECTION 5.0   Designated Use and Storage Area(s)</w:t>
      </w:r>
    </w:p>
    <w:p w14:paraId="09546FAE" w14:textId="77777777" w:rsidR="0065011E" w:rsidRPr="0065011E" w:rsidRDefault="0065011E" w:rsidP="0065011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5011E">
        <w:rPr>
          <w:rFonts w:ascii="Calibri" w:hAnsi="Calibri" w:cs="Calibri"/>
          <w:b/>
          <w:color w:val="000000"/>
          <w:sz w:val="22"/>
          <w:szCs w:val="22"/>
        </w:rPr>
        <w:t>SECTION 6.0   Decontamination Procedures</w:t>
      </w:r>
    </w:p>
    <w:p w14:paraId="3E550630" w14:textId="77777777" w:rsidR="0065011E" w:rsidRPr="0065011E" w:rsidRDefault="0065011E" w:rsidP="0065011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5011E">
        <w:rPr>
          <w:rFonts w:ascii="Calibri" w:hAnsi="Calibri" w:cs="Calibri"/>
          <w:b/>
          <w:color w:val="000000"/>
          <w:sz w:val="22"/>
          <w:szCs w:val="22"/>
        </w:rPr>
        <w:t>SECTION 7.0   Emergency Response &amp; Spill Response</w:t>
      </w:r>
    </w:p>
    <w:p w14:paraId="3486E8EC" w14:textId="77777777" w:rsidR="0065011E" w:rsidRPr="0065011E" w:rsidRDefault="0065011E" w:rsidP="0065011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5011E">
        <w:rPr>
          <w:rFonts w:ascii="Calibri" w:hAnsi="Calibri" w:cs="Calibri"/>
          <w:b/>
          <w:color w:val="000000"/>
          <w:sz w:val="22"/>
          <w:szCs w:val="22"/>
          <w:lang w:val="en"/>
        </w:rPr>
        <w:t>SECTION 8.0   First Aid Procedures</w:t>
      </w:r>
    </w:p>
    <w:p w14:paraId="2278BBBA" w14:textId="77777777" w:rsidR="0065011E" w:rsidRPr="0065011E" w:rsidRDefault="0065011E" w:rsidP="0065011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5011E">
        <w:rPr>
          <w:rFonts w:ascii="Calibri" w:hAnsi="Calibri" w:cs="Calibri"/>
          <w:b/>
          <w:color w:val="000000"/>
          <w:sz w:val="22"/>
          <w:szCs w:val="22"/>
          <w:lang w:val="en"/>
        </w:rPr>
        <w:t>SECTION 9.0   Incident Documentation</w:t>
      </w:r>
    </w:p>
    <w:p w14:paraId="19D45AC5" w14:textId="3A7BD20B" w:rsidR="0065011E" w:rsidRPr="0065011E" w:rsidRDefault="0065011E" w:rsidP="0065011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5011E">
        <w:rPr>
          <w:rFonts w:ascii="Calibri" w:hAnsi="Calibri" w:cs="Calibri"/>
          <w:b/>
          <w:color w:val="000000"/>
          <w:sz w:val="22"/>
          <w:szCs w:val="22"/>
          <w:lang w:val="en"/>
        </w:rPr>
        <w:t xml:space="preserve">SECTION 10.0   Lab Specific Acutely Toxic </w:t>
      </w:r>
      <w:r>
        <w:rPr>
          <w:rFonts w:ascii="Calibri" w:hAnsi="Calibri" w:cs="Calibri"/>
          <w:b/>
          <w:color w:val="000000"/>
          <w:sz w:val="22"/>
          <w:szCs w:val="22"/>
          <w:lang w:val="en"/>
        </w:rPr>
        <w:t>Chemicals</w:t>
      </w:r>
      <w:r w:rsidRPr="0065011E">
        <w:rPr>
          <w:rFonts w:ascii="Calibri" w:hAnsi="Calibri" w:cs="Calibri"/>
          <w:b/>
          <w:color w:val="000000"/>
          <w:sz w:val="22"/>
          <w:szCs w:val="22"/>
          <w:lang w:val="en"/>
        </w:rPr>
        <w:t xml:space="preserve"> and Special Considerations</w:t>
      </w:r>
    </w:p>
    <w:p w14:paraId="5FCBC2C1" w14:textId="77777777" w:rsidR="00B73D5D" w:rsidRDefault="00B73D5D" w:rsidP="00605390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6FB425A" w14:textId="77777777" w:rsidR="00B73D5D" w:rsidRDefault="00B73D5D" w:rsidP="00B73D5D">
      <w:pPr>
        <w:shd w:val="clear" w:color="auto" w:fill="E8EAEB"/>
        <w:spacing w:line="276" w:lineRule="auto"/>
        <w:rPr>
          <w:rFonts w:ascii="Calibri" w:hAnsi="Calibri" w:cs="Calibri"/>
          <w:b/>
          <w:color w:val="000000"/>
        </w:rPr>
      </w:pPr>
      <w:bookmarkStart w:id="0" w:name="_Hlk55466221"/>
      <w:r>
        <w:rPr>
          <w:rFonts w:ascii="Calibri" w:hAnsi="Calibri" w:cs="Calibri"/>
          <w:b/>
          <w:color w:val="000000"/>
        </w:rPr>
        <w:t xml:space="preserve">SECTION </w:t>
      </w:r>
      <w:r w:rsidR="00E74BF6">
        <w:rPr>
          <w:rFonts w:ascii="Calibri" w:hAnsi="Calibri" w:cs="Calibri"/>
          <w:b/>
          <w:color w:val="000000"/>
        </w:rPr>
        <w:t>1.0</w:t>
      </w:r>
      <w:r>
        <w:rPr>
          <w:rFonts w:ascii="Calibri" w:hAnsi="Calibri" w:cs="Calibri"/>
          <w:b/>
          <w:color w:val="000000"/>
        </w:rPr>
        <w:t xml:space="preserve">   Hazard Summary</w:t>
      </w:r>
    </w:p>
    <w:bookmarkEnd w:id="0"/>
    <w:p w14:paraId="102D412D" w14:textId="77777777" w:rsidR="00BB5ED3" w:rsidRDefault="00BB5ED3" w:rsidP="00B73D5D">
      <w:pPr>
        <w:spacing w:line="276" w:lineRule="auto"/>
        <w:rPr>
          <w:rFonts w:ascii="Calibri" w:hAnsi="Calibri"/>
          <w:sz w:val="22"/>
          <w:szCs w:val="22"/>
        </w:rPr>
      </w:pPr>
    </w:p>
    <w:p w14:paraId="332A23F4" w14:textId="77777777" w:rsidR="00A04947" w:rsidRPr="00F52AEA" w:rsidRDefault="00A04947" w:rsidP="00A04947">
      <w:pPr>
        <w:spacing w:line="276" w:lineRule="auto"/>
        <w:rPr>
          <w:rFonts w:ascii="Calibri" w:hAnsi="Calibri"/>
          <w:sz w:val="22"/>
          <w:szCs w:val="22"/>
        </w:rPr>
      </w:pPr>
      <w:r w:rsidRPr="00F52AEA">
        <w:rPr>
          <w:rFonts w:ascii="Calibri" w:hAnsi="Calibri"/>
          <w:sz w:val="22"/>
          <w:szCs w:val="22"/>
        </w:rPr>
        <w:t xml:space="preserve">‘Acute toxicity’ refers to adverse effects occurring after oral or dermal administration of a single dose of a chemical or multiple doses within 24 hours, or an inhalation exposure of four hours. These adverse effects, caused by short term exposure, can range from illness to death.  </w:t>
      </w:r>
    </w:p>
    <w:p w14:paraId="72B221DA" w14:textId="77777777" w:rsidR="00B73D5D" w:rsidRPr="00F52AEA" w:rsidRDefault="00B73D5D" w:rsidP="00B73D5D">
      <w:pPr>
        <w:spacing w:line="276" w:lineRule="auto"/>
        <w:rPr>
          <w:rFonts w:ascii="Calibri" w:hAnsi="Calibri" w:cs="Calibri"/>
          <w:bCs/>
          <w:color w:val="000000"/>
          <w:sz w:val="22"/>
        </w:rPr>
      </w:pPr>
    </w:p>
    <w:p w14:paraId="6F8DB6F9" w14:textId="7CF76D3B" w:rsidR="00B73D5D" w:rsidRPr="00F52AEA" w:rsidRDefault="00B73D5D" w:rsidP="00B73D5D">
      <w:pPr>
        <w:spacing w:line="276" w:lineRule="auto"/>
        <w:rPr>
          <w:rFonts w:ascii="Calibri" w:hAnsi="Calibri" w:cs="Calibri"/>
          <w:bCs/>
          <w:color w:val="000000"/>
          <w:sz w:val="22"/>
        </w:rPr>
      </w:pPr>
      <w:r w:rsidRPr="00F52AEA">
        <w:rPr>
          <w:rFonts w:ascii="Calibri" w:hAnsi="Calibri" w:cs="Calibri"/>
          <w:bCs/>
          <w:color w:val="000000"/>
          <w:sz w:val="22"/>
        </w:rPr>
        <w:t xml:space="preserve">The Occupational Safety and Health Administration (OSHA) </w:t>
      </w:r>
      <w:r w:rsidR="00A04947" w:rsidRPr="00F52AEA">
        <w:rPr>
          <w:rFonts w:ascii="Calibri" w:hAnsi="Calibri" w:cs="Calibri"/>
          <w:bCs/>
          <w:color w:val="000000"/>
          <w:sz w:val="22"/>
        </w:rPr>
        <w:t>indicate</w:t>
      </w:r>
      <w:r w:rsidR="0037055E" w:rsidRPr="00F52AEA">
        <w:rPr>
          <w:rFonts w:ascii="Calibri" w:hAnsi="Calibri" w:cs="Calibri"/>
          <w:bCs/>
          <w:color w:val="000000"/>
          <w:sz w:val="22"/>
        </w:rPr>
        <w:t xml:space="preserve">s that chemicals with a high degree of acute toxicity may be fatal or cause damage to target organs as a result of a single exposure or exposures of short duration, such as </w:t>
      </w:r>
      <w:r w:rsidR="00CA536F" w:rsidRPr="00F52AEA">
        <w:rPr>
          <w:rFonts w:ascii="Calibri" w:hAnsi="Calibri" w:cs="Calibri"/>
          <w:bCs/>
          <w:color w:val="000000"/>
          <w:sz w:val="22"/>
        </w:rPr>
        <w:t xml:space="preserve"> h</w:t>
      </w:r>
      <w:r w:rsidR="0037055E" w:rsidRPr="00F52AEA">
        <w:rPr>
          <w:rFonts w:ascii="Calibri" w:hAnsi="Calibri" w:cs="Calibri"/>
          <w:bCs/>
          <w:color w:val="000000"/>
          <w:sz w:val="22"/>
        </w:rPr>
        <w:t>ydrogen cyanide, hydrogen sulfide and nitrogen dioxide</w:t>
      </w:r>
      <w:r w:rsidR="00CA536F" w:rsidRPr="00F52AEA">
        <w:rPr>
          <w:rFonts w:ascii="Calibri" w:hAnsi="Calibri" w:cs="Calibri"/>
          <w:bCs/>
          <w:color w:val="000000"/>
          <w:sz w:val="22"/>
        </w:rPr>
        <w:t xml:space="preserve">. </w:t>
      </w:r>
      <w:r w:rsidR="0037055E" w:rsidRPr="00F52AEA">
        <w:rPr>
          <w:rFonts w:ascii="Calibri" w:hAnsi="Calibri" w:cs="Calibri"/>
          <w:bCs/>
          <w:color w:val="000000"/>
          <w:sz w:val="22"/>
        </w:rPr>
        <w:t xml:space="preserve"> </w:t>
      </w:r>
      <w:r w:rsidR="00CA536F" w:rsidRPr="00F52AEA">
        <w:rPr>
          <w:rFonts w:ascii="Calibri" w:hAnsi="Calibri" w:cs="Calibri"/>
          <w:bCs/>
          <w:color w:val="000000"/>
          <w:sz w:val="22"/>
        </w:rPr>
        <w:t>In general, a</w:t>
      </w:r>
      <w:r w:rsidRPr="00F52AEA">
        <w:rPr>
          <w:rFonts w:ascii="Calibri" w:hAnsi="Calibri" w:cs="Calibri"/>
          <w:bCs/>
          <w:color w:val="000000"/>
          <w:sz w:val="22"/>
        </w:rPr>
        <w:t xml:space="preserve"> chemical</w:t>
      </w:r>
      <w:r w:rsidR="00CA536F" w:rsidRPr="00F52AEA">
        <w:rPr>
          <w:rFonts w:ascii="Calibri" w:hAnsi="Calibri" w:cs="Calibri"/>
          <w:bCs/>
          <w:color w:val="000000"/>
          <w:sz w:val="22"/>
        </w:rPr>
        <w:t xml:space="preserve"> must be considered</w:t>
      </w:r>
      <w:r w:rsidRPr="00F52AEA">
        <w:rPr>
          <w:rFonts w:ascii="Calibri" w:hAnsi="Calibri" w:cs="Calibri"/>
          <w:bCs/>
          <w:color w:val="000000"/>
          <w:sz w:val="22"/>
        </w:rPr>
        <w:t xml:space="preserve"> </w:t>
      </w:r>
      <w:r w:rsidR="00AD47F8" w:rsidRPr="00F52AEA">
        <w:rPr>
          <w:rFonts w:ascii="Calibri" w:hAnsi="Calibri" w:cs="Calibri"/>
          <w:bCs/>
          <w:color w:val="000000"/>
          <w:sz w:val="22"/>
        </w:rPr>
        <w:t>acutely</w:t>
      </w:r>
      <w:r w:rsidRPr="00F52AEA">
        <w:rPr>
          <w:rFonts w:ascii="Calibri" w:hAnsi="Calibri" w:cs="Calibri"/>
          <w:bCs/>
          <w:color w:val="000000"/>
          <w:sz w:val="22"/>
        </w:rPr>
        <w:t xml:space="preserve"> toxic if it falls within any of the following lethal dose (as determined by studies in rats) categories:</w:t>
      </w:r>
    </w:p>
    <w:p w14:paraId="2AB16BE3" w14:textId="77777777" w:rsidR="00B73D5D" w:rsidRPr="00F52AEA" w:rsidRDefault="00B73D5D" w:rsidP="00B73D5D">
      <w:pPr>
        <w:spacing w:line="276" w:lineRule="auto"/>
        <w:rPr>
          <w:rFonts w:ascii="Calibri" w:hAnsi="Calibri" w:cs="Calibri"/>
          <w:bCs/>
          <w:color w:val="000000"/>
          <w:sz w:val="22"/>
        </w:rPr>
      </w:pPr>
      <w:r w:rsidRPr="00F52AEA">
        <w:rPr>
          <w:rFonts w:ascii="Calibri" w:hAnsi="Calibri" w:cs="Calibri"/>
          <w:bCs/>
          <w:color w:val="000000"/>
          <w:sz w:val="22"/>
        </w:rPr>
        <w:t>1.</w:t>
      </w:r>
      <w:r w:rsidRPr="00F52AEA">
        <w:rPr>
          <w:rFonts w:ascii="Calibri" w:hAnsi="Calibri" w:cs="Calibri"/>
          <w:bCs/>
          <w:color w:val="000000"/>
          <w:sz w:val="22"/>
        </w:rPr>
        <w:tab/>
        <w:t xml:space="preserve">LD50 – ingestion: </w:t>
      </w:r>
      <w:r w:rsidRPr="00F52AEA">
        <w:rPr>
          <w:rFonts w:ascii="Calibri" w:hAnsi="Calibri" w:cs="Calibri"/>
          <w:bCs/>
          <w:color w:val="000000"/>
          <w:sz w:val="22"/>
          <w:u w:val="single"/>
        </w:rPr>
        <w:t>&lt;</w:t>
      </w:r>
      <w:r w:rsidRPr="00F52AEA">
        <w:rPr>
          <w:rFonts w:ascii="Calibri" w:hAnsi="Calibri" w:cs="Calibri"/>
          <w:bCs/>
          <w:color w:val="000000"/>
          <w:sz w:val="22"/>
        </w:rPr>
        <w:t xml:space="preserve"> 50 mg/kg</w:t>
      </w:r>
    </w:p>
    <w:p w14:paraId="7384C000" w14:textId="77777777" w:rsidR="00B73D5D" w:rsidRPr="00F52AEA" w:rsidRDefault="00B73D5D" w:rsidP="00B73D5D">
      <w:pPr>
        <w:spacing w:line="276" w:lineRule="auto"/>
        <w:rPr>
          <w:rFonts w:ascii="Calibri" w:hAnsi="Calibri" w:cs="Calibri"/>
          <w:bCs/>
          <w:color w:val="000000"/>
          <w:sz w:val="22"/>
        </w:rPr>
      </w:pPr>
      <w:r w:rsidRPr="00F52AEA">
        <w:rPr>
          <w:rFonts w:ascii="Calibri" w:hAnsi="Calibri" w:cs="Calibri"/>
          <w:bCs/>
          <w:color w:val="000000"/>
          <w:sz w:val="22"/>
        </w:rPr>
        <w:t>2.</w:t>
      </w:r>
      <w:r w:rsidRPr="00F52AEA">
        <w:rPr>
          <w:rFonts w:ascii="Calibri" w:hAnsi="Calibri" w:cs="Calibri"/>
          <w:bCs/>
          <w:color w:val="000000"/>
          <w:sz w:val="22"/>
        </w:rPr>
        <w:tab/>
        <w:t xml:space="preserve">LD50 – contact (24hrs): </w:t>
      </w:r>
      <w:r w:rsidRPr="00F52AEA">
        <w:rPr>
          <w:rFonts w:ascii="Calibri" w:hAnsi="Calibri" w:cs="Calibri"/>
          <w:bCs/>
          <w:color w:val="000000"/>
          <w:sz w:val="22"/>
          <w:u w:val="single"/>
        </w:rPr>
        <w:t>&lt;</w:t>
      </w:r>
      <w:r w:rsidRPr="00F52AEA">
        <w:rPr>
          <w:rFonts w:ascii="Calibri" w:hAnsi="Calibri" w:cs="Calibri"/>
          <w:bCs/>
          <w:color w:val="000000"/>
          <w:sz w:val="22"/>
        </w:rPr>
        <w:t xml:space="preserve"> 200 mg/kg</w:t>
      </w:r>
    </w:p>
    <w:p w14:paraId="46C6A65A" w14:textId="77777777" w:rsidR="00B73D5D" w:rsidRPr="00F52AEA" w:rsidRDefault="00B73D5D" w:rsidP="00B73D5D">
      <w:pPr>
        <w:spacing w:line="276" w:lineRule="auto"/>
        <w:rPr>
          <w:rFonts w:ascii="Calibri" w:hAnsi="Calibri" w:cs="Calibri"/>
          <w:bCs/>
          <w:color w:val="000000"/>
          <w:sz w:val="22"/>
        </w:rPr>
      </w:pPr>
      <w:r w:rsidRPr="00F52AEA">
        <w:rPr>
          <w:rFonts w:ascii="Calibri" w:hAnsi="Calibri" w:cs="Calibri"/>
          <w:bCs/>
          <w:color w:val="000000"/>
          <w:sz w:val="22"/>
        </w:rPr>
        <w:t>3.</w:t>
      </w:r>
      <w:r w:rsidRPr="00F52AEA">
        <w:rPr>
          <w:rFonts w:ascii="Calibri" w:hAnsi="Calibri" w:cs="Calibri"/>
          <w:bCs/>
          <w:color w:val="000000"/>
          <w:sz w:val="22"/>
        </w:rPr>
        <w:tab/>
        <w:t xml:space="preserve">LD50 – inhalation: </w:t>
      </w:r>
      <w:r w:rsidRPr="00F52AEA">
        <w:rPr>
          <w:rFonts w:ascii="Calibri" w:hAnsi="Calibri" w:cs="Calibri"/>
          <w:bCs/>
          <w:color w:val="000000"/>
          <w:sz w:val="22"/>
          <w:u w:val="single"/>
        </w:rPr>
        <w:t xml:space="preserve">&lt; </w:t>
      </w:r>
      <w:r w:rsidRPr="00F52AEA">
        <w:rPr>
          <w:rFonts w:ascii="Calibri" w:hAnsi="Calibri" w:cs="Calibri"/>
          <w:bCs/>
          <w:color w:val="000000"/>
          <w:sz w:val="22"/>
        </w:rPr>
        <w:t>200 ppm/1hr</w:t>
      </w:r>
    </w:p>
    <w:p w14:paraId="4DE8A954" w14:textId="77777777" w:rsidR="00A0275A" w:rsidRPr="00F52AEA" w:rsidRDefault="00A0275A" w:rsidP="00B73D5D">
      <w:pPr>
        <w:spacing w:line="276" w:lineRule="auto"/>
        <w:rPr>
          <w:rFonts w:ascii="Calibri" w:hAnsi="Calibri" w:cs="Calibri"/>
          <w:bCs/>
          <w:color w:val="000000"/>
          <w:sz w:val="22"/>
        </w:rPr>
      </w:pPr>
      <w:r w:rsidRPr="00F52AEA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DD37F3A" wp14:editId="25C4ACCA">
            <wp:simplePos x="0" y="0"/>
            <wp:positionH relativeFrom="column">
              <wp:posOffset>50800</wp:posOffset>
            </wp:positionH>
            <wp:positionV relativeFrom="paragraph">
              <wp:posOffset>51435</wp:posOffset>
            </wp:positionV>
            <wp:extent cx="1035050" cy="1035050"/>
            <wp:effectExtent l="0" t="0" r="0" b="0"/>
            <wp:wrapSquare wrapText="bothSides"/>
            <wp:docPr id="3" name="Picture 3" descr="GHS Compliant Pictogram Labels from Label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 Compliant Pictogram Labels from Labelm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4E529" w14:textId="77777777" w:rsidR="00B73D5D" w:rsidRPr="00F52AEA" w:rsidRDefault="00B73D5D" w:rsidP="00B73D5D">
      <w:pPr>
        <w:rPr>
          <w:rFonts w:asciiTheme="minorHAnsi" w:hAnsiTheme="minorHAnsi" w:cstheme="minorHAnsi"/>
          <w:noProof/>
          <w:sz w:val="22"/>
        </w:rPr>
      </w:pPr>
    </w:p>
    <w:p w14:paraId="43C85A71" w14:textId="77777777" w:rsidR="00A0275A" w:rsidRPr="00F52AEA" w:rsidRDefault="00932797" w:rsidP="00BB5ED3">
      <w:pPr>
        <w:rPr>
          <w:rFonts w:asciiTheme="minorHAnsi" w:hAnsiTheme="minorHAnsi" w:cstheme="minorHAnsi"/>
          <w:noProof/>
          <w:sz w:val="22"/>
        </w:rPr>
      </w:pPr>
      <w:r w:rsidRPr="00F52AEA">
        <w:rPr>
          <w:rFonts w:asciiTheme="minorHAnsi" w:hAnsiTheme="minorHAnsi" w:cstheme="minorHAnsi"/>
          <w:noProof/>
          <w:sz w:val="22"/>
        </w:rPr>
        <w:t xml:space="preserve">The Acute Toxicity GHS Health Hazard Pictogram is used on containers and safety data sheets to </w:t>
      </w:r>
      <w:r w:rsidR="003D65F2" w:rsidRPr="00F52AEA">
        <w:rPr>
          <w:rFonts w:asciiTheme="minorHAnsi" w:hAnsiTheme="minorHAnsi" w:cstheme="minorHAnsi"/>
          <w:noProof/>
          <w:sz w:val="22"/>
        </w:rPr>
        <w:t xml:space="preserve"> identify actuely toxic chemicals.</w:t>
      </w:r>
    </w:p>
    <w:p w14:paraId="78428753" w14:textId="77777777" w:rsidR="00A0275A" w:rsidRPr="00F52AEA" w:rsidRDefault="00A0275A" w:rsidP="00BB5ED3">
      <w:pPr>
        <w:rPr>
          <w:rFonts w:asciiTheme="minorHAnsi" w:hAnsiTheme="minorHAnsi" w:cstheme="minorHAnsi"/>
          <w:noProof/>
          <w:sz w:val="22"/>
        </w:rPr>
      </w:pPr>
    </w:p>
    <w:p w14:paraId="2B4E7909" w14:textId="77777777" w:rsidR="00A0275A" w:rsidRPr="00F52AEA" w:rsidRDefault="00A0275A" w:rsidP="00BB5ED3">
      <w:pPr>
        <w:rPr>
          <w:rFonts w:asciiTheme="minorHAnsi" w:hAnsiTheme="minorHAnsi" w:cstheme="minorHAnsi"/>
          <w:noProof/>
          <w:sz w:val="22"/>
        </w:rPr>
      </w:pPr>
    </w:p>
    <w:p w14:paraId="7C8607BC" w14:textId="242609C6" w:rsidR="00A0275A" w:rsidRDefault="00A0275A" w:rsidP="00AD47F8">
      <w:pPr>
        <w:jc w:val="both"/>
        <w:rPr>
          <w:rFonts w:asciiTheme="minorHAnsi" w:hAnsiTheme="minorHAnsi" w:cstheme="minorHAnsi"/>
          <w:noProof/>
          <w:sz w:val="22"/>
        </w:rPr>
      </w:pPr>
    </w:p>
    <w:p w14:paraId="6251B3B0" w14:textId="77777777" w:rsidR="0065011E" w:rsidRPr="00F52AEA" w:rsidRDefault="0065011E" w:rsidP="00AD47F8">
      <w:pPr>
        <w:jc w:val="both"/>
        <w:rPr>
          <w:rFonts w:asciiTheme="minorHAnsi" w:hAnsiTheme="minorHAnsi" w:cstheme="minorHAnsi"/>
          <w:noProof/>
          <w:sz w:val="22"/>
        </w:rPr>
      </w:pPr>
    </w:p>
    <w:p w14:paraId="3CE3C3B7" w14:textId="77777777" w:rsidR="000E5E24" w:rsidRPr="00F52AEA" w:rsidRDefault="00601F60" w:rsidP="004620BF">
      <w:pPr>
        <w:shd w:val="clear" w:color="auto" w:fill="E8EAEB"/>
        <w:spacing w:line="276" w:lineRule="auto"/>
        <w:rPr>
          <w:rFonts w:ascii="Calibri" w:hAnsi="Calibri" w:cs="Calibri"/>
          <w:b/>
          <w:bCs/>
          <w:color w:val="000000"/>
        </w:rPr>
      </w:pPr>
      <w:bookmarkStart w:id="1" w:name="_Hlk55466232"/>
      <w:r w:rsidRPr="00F52AEA">
        <w:rPr>
          <w:rFonts w:ascii="Calibri" w:hAnsi="Calibri" w:cs="Calibri"/>
          <w:b/>
          <w:bCs/>
          <w:color w:val="000000"/>
        </w:rPr>
        <w:lastRenderedPageBreak/>
        <w:t xml:space="preserve">SECTION </w:t>
      </w:r>
      <w:r w:rsidR="00E74BF6" w:rsidRPr="00F52AEA">
        <w:rPr>
          <w:rFonts w:ascii="Calibri" w:hAnsi="Calibri" w:cs="Calibri"/>
          <w:b/>
          <w:bCs/>
          <w:color w:val="000000"/>
        </w:rPr>
        <w:t>2.0</w:t>
      </w:r>
      <w:r w:rsidRPr="00F52AEA">
        <w:rPr>
          <w:rFonts w:ascii="Calibri" w:hAnsi="Calibri" w:cs="Calibri"/>
          <w:b/>
          <w:bCs/>
          <w:color w:val="000000"/>
        </w:rPr>
        <w:t xml:space="preserve">   </w:t>
      </w:r>
      <w:r w:rsidR="00B856F1" w:rsidRPr="00F52AEA">
        <w:rPr>
          <w:rFonts w:ascii="Calibri" w:hAnsi="Calibri" w:cs="Calibri"/>
          <w:b/>
          <w:bCs/>
          <w:color w:val="000000"/>
        </w:rPr>
        <w:t>Best Practices</w:t>
      </w:r>
      <w:r w:rsidR="00F24BA1" w:rsidRPr="00F52AEA">
        <w:rPr>
          <w:rFonts w:ascii="Calibri" w:hAnsi="Calibri" w:cs="Calibri"/>
          <w:b/>
          <w:bCs/>
          <w:color w:val="000000"/>
        </w:rPr>
        <w:t xml:space="preserve"> for Safe Handling of Acutely Toxic </w:t>
      </w:r>
      <w:r w:rsidR="00A04947" w:rsidRPr="00F52AEA">
        <w:rPr>
          <w:rFonts w:ascii="Calibri" w:hAnsi="Calibri" w:cs="Calibri"/>
          <w:b/>
          <w:bCs/>
          <w:color w:val="000000"/>
        </w:rPr>
        <w:t>Chemicals</w:t>
      </w:r>
    </w:p>
    <w:bookmarkEnd w:id="1"/>
    <w:p w14:paraId="08D8063F" w14:textId="77777777" w:rsidR="00F24BA1" w:rsidRPr="00F52AEA" w:rsidRDefault="00F24BA1" w:rsidP="00BB5ED3">
      <w:pPr>
        <w:pStyle w:val="ListParagraph"/>
        <w:spacing w:after="0" w:line="276" w:lineRule="auto"/>
        <w:ind w:left="540"/>
        <w:rPr>
          <w:rFonts w:ascii="Calibri" w:hAnsi="Calibri" w:cs="Calibri"/>
          <w:color w:val="000000"/>
        </w:rPr>
      </w:pPr>
    </w:p>
    <w:p w14:paraId="62744C4B" w14:textId="77777777" w:rsidR="000B10F1" w:rsidRPr="00F52AEA" w:rsidRDefault="00D81764" w:rsidP="000B10F1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 xml:space="preserve">Review the </w:t>
      </w:r>
      <w:r w:rsidR="000C2C96" w:rsidRPr="00F52AEA">
        <w:rPr>
          <w:rFonts w:ascii="Calibri" w:hAnsi="Calibri" w:cs="Calibri"/>
          <w:color w:val="000000"/>
        </w:rPr>
        <w:t>chemical</w:t>
      </w:r>
      <w:r w:rsidR="0027644C" w:rsidRPr="00F52AEA">
        <w:rPr>
          <w:rFonts w:ascii="Calibri" w:hAnsi="Calibri" w:cs="Calibri"/>
          <w:color w:val="000000"/>
        </w:rPr>
        <w:t xml:space="preserve"> Safety Data Sheet</w:t>
      </w:r>
      <w:r w:rsidR="006319F0" w:rsidRPr="00F52AEA">
        <w:rPr>
          <w:rFonts w:ascii="Calibri" w:hAnsi="Calibri" w:cs="Calibri"/>
          <w:color w:val="000000"/>
        </w:rPr>
        <w:t xml:space="preserve"> and emergency procedures</w:t>
      </w:r>
      <w:r w:rsidRPr="00F52AEA">
        <w:rPr>
          <w:rFonts w:ascii="Calibri" w:hAnsi="Calibri" w:cs="Calibri"/>
          <w:color w:val="000000"/>
        </w:rPr>
        <w:t xml:space="preserve"> before starting any work requiring the use of acutely toxic materials.</w:t>
      </w:r>
      <w:r w:rsidR="000B10F1" w:rsidRPr="00F52AEA">
        <w:rPr>
          <w:rFonts w:ascii="Calibri" w:hAnsi="Calibri" w:cs="Calibri"/>
          <w:color w:val="000000"/>
        </w:rPr>
        <w:t xml:space="preserve"> </w:t>
      </w:r>
    </w:p>
    <w:p w14:paraId="229FB5EF" w14:textId="4A632A11" w:rsidR="00932797" w:rsidRPr="00F52AEA" w:rsidRDefault="00932797" w:rsidP="00D81764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 xml:space="preserve">Review </w:t>
      </w:r>
      <w:r w:rsidR="00CA536F" w:rsidRPr="00F52AEA">
        <w:rPr>
          <w:rFonts w:ascii="Calibri" w:hAnsi="Calibri" w:cs="Calibri"/>
          <w:color w:val="000000"/>
        </w:rPr>
        <w:t xml:space="preserve">lab specific </w:t>
      </w:r>
      <w:r w:rsidRPr="00F52AEA">
        <w:rPr>
          <w:rFonts w:ascii="Calibri" w:hAnsi="Calibri" w:cs="Calibri"/>
          <w:color w:val="000000"/>
        </w:rPr>
        <w:t>experimental procedures</w:t>
      </w:r>
      <w:r w:rsidR="00E33458" w:rsidRPr="00F52AEA">
        <w:rPr>
          <w:rFonts w:ascii="Calibri" w:hAnsi="Calibri" w:cs="Calibri"/>
          <w:color w:val="000000"/>
        </w:rPr>
        <w:t xml:space="preserve"> related to the use of acutely</w:t>
      </w:r>
      <w:r w:rsidR="00CA536F" w:rsidRPr="00F52AEA">
        <w:rPr>
          <w:rFonts w:ascii="Calibri" w:hAnsi="Calibri" w:cs="Calibri"/>
          <w:color w:val="000000"/>
        </w:rPr>
        <w:t xml:space="preserve"> toxic material.</w:t>
      </w:r>
    </w:p>
    <w:p w14:paraId="64135FBF" w14:textId="77777777" w:rsidR="00D402DE" w:rsidRPr="00F52AEA" w:rsidRDefault="00D402DE" w:rsidP="00D81764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>Conduct work involving acutely toxic materials within a fume hood.</w:t>
      </w:r>
    </w:p>
    <w:p w14:paraId="564D1EFE" w14:textId="77777777" w:rsidR="00D402DE" w:rsidRPr="00F52AEA" w:rsidRDefault="00932797" w:rsidP="000C2C96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>Avoid handling</w:t>
      </w:r>
      <w:r w:rsidR="000C2C96" w:rsidRPr="00F52AEA">
        <w:rPr>
          <w:rFonts w:ascii="Calibri" w:hAnsi="Calibri" w:cs="Calibri"/>
          <w:color w:val="000000"/>
        </w:rPr>
        <w:t xml:space="preserve"> acutely toxic material while working alone. At least one additional person trained in the safe handling of acutely toxic chemicals should be present in the general vicinity of the </w:t>
      </w:r>
      <w:r w:rsidR="00E33458" w:rsidRPr="00F52AEA">
        <w:rPr>
          <w:rFonts w:ascii="Calibri" w:hAnsi="Calibri" w:cs="Calibri"/>
          <w:color w:val="000000"/>
        </w:rPr>
        <w:t>use</w:t>
      </w:r>
      <w:r w:rsidR="000C2C96" w:rsidRPr="00F52AEA">
        <w:rPr>
          <w:rFonts w:ascii="Calibri" w:hAnsi="Calibri" w:cs="Calibri"/>
          <w:color w:val="000000"/>
        </w:rPr>
        <w:t xml:space="preserve"> area while an acutely toxic chemical is handled.</w:t>
      </w:r>
    </w:p>
    <w:p w14:paraId="67AAD2BC" w14:textId="77777777" w:rsidR="00415810" w:rsidRPr="00F52AEA" w:rsidRDefault="00415810" w:rsidP="00415810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>Identify and demarcate all acutely toxic chemical use and storage areas by posting a hazard identification sign/posting (see Section 5.0) in the area.</w:t>
      </w:r>
    </w:p>
    <w:p w14:paraId="1F6355AF" w14:textId="2D30A50F" w:rsidR="00415810" w:rsidRPr="00F52AEA" w:rsidRDefault="00323CA1" w:rsidP="00415810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>R</w:t>
      </w:r>
      <w:r w:rsidR="00415810" w:rsidRPr="00F52AEA">
        <w:rPr>
          <w:rFonts w:ascii="Calibri" w:hAnsi="Calibri" w:cs="Calibri"/>
          <w:color w:val="000000"/>
        </w:rPr>
        <w:t>emove all PPE and wash hands with soap and water</w:t>
      </w:r>
      <w:r w:rsidRPr="00F52AEA">
        <w:rPr>
          <w:rFonts w:ascii="Calibri" w:hAnsi="Calibri" w:cs="Calibri"/>
          <w:color w:val="000000"/>
        </w:rPr>
        <w:t xml:space="preserve"> immediately upon leaving </w:t>
      </w:r>
      <w:r w:rsidR="00CA536F" w:rsidRPr="00F52AEA">
        <w:rPr>
          <w:rFonts w:ascii="Calibri" w:hAnsi="Calibri" w:cs="Calibri"/>
          <w:color w:val="000000"/>
        </w:rPr>
        <w:t>the</w:t>
      </w:r>
      <w:r w:rsidRPr="00F52AEA">
        <w:rPr>
          <w:rFonts w:ascii="Calibri" w:hAnsi="Calibri" w:cs="Calibri"/>
          <w:color w:val="000000"/>
        </w:rPr>
        <w:t xml:space="preserve"> area</w:t>
      </w:r>
      <w:r w:rsidR="00BE563B" w:rsidRPr="00F52AEA">
        <w:rPr>
          <w:rFonts w:ascii="Calibri" w:hAnsi="Calibri" w:cs="Calibri"/>
          <w:color w:val="000000"/>
        </w:rPr>
        <w:t xml:space="preserve"> where </w:t>
      </w:r>
      <w:r w:rsidR="00E33458" w:rsidRPr="00F52AEA">
        <w:rPr>
          <w:rFonts w:ascii="Calibri" w:hAnsi="Calibri" w:cs="Calibri"/>
          <w:color w:val="000000"/>
        </w:rPr>
        <w:t>acutely</w:t>
      </w:r>
      <w:r w:rsidR="00BE563B" w:rsidRPr="00F52AEA">
        <w:rPr>
          <w:rFonts w:ascii="Calibri" w:hAnsi="Calibri" w:cs="Calibri"/>
          <w:color w:val="000000"/>
        </w:rPr>
        <w:t xml:space="preserve"> toxic material is being used</w:t>
      </w:r>
      <w:r w:rsidR="00415810" w:rsidRPr="00F52AEA">
        <w:rPr>
          <w:rFonts w:ascii="Calibri" w:hAnsi="Calibri" w:cs="Calibri"/>
          <w:color w:val="000000"/>
        </w:rPr>
        <w:t>.</w:t>
      </w:r>
    </w:p>
    <w:p w14:paraId="40DAD6D1" w14:textId="77777777" w:rsidR="000C2C96" w:rsidRPr="00F52AEA" w:rsidRDefault="000C2C96" w:rsidP="000C2C96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>Ensure storage containers are in good condition and compatible with the chemical.</w:t>
      </w:r>
    </w:p>
    <w:p w14:paraId="266FEB44" w14:textId="77777777" w:rsidR="00CA5CAB" w:rsidRDefault="000C2C96" w:rsidP="000C2C96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>Use and</w:t>
      </w:r>
      <w:r w:rsidRPr="000C2C96">
        <w:rPr>
          <w:rFonts w:ascii="Calibri" w:hAnsi="Calibri" w:cs="Calibri"/>
          <w:color w:val="000000"/>
        </w:rPr>
        <w:t xml:space="preserve"> store only the smallest practical quantities </w:t>
      </w:r>
      <w:r w:rsidR="00E33458">
        <w:rPr>
          <w:rFonts w:ascii="Calibri" w:hAnsi="Calibri" w:cs="Calibri"/>
          <w:color w:val="000000"/>
        </w:rPr>
        <w:t>required for the experiment</w:t>
      </w:r>
      <w:r w:rsidR="001877F8">
        <w:rPr>
          <w:rFonts w:ascii="Calibri" w:hAnsi="Calibri" w:cs="Calibri"/>
          <w:color w:val="000000"/>
        </w:rPr>
        <w:t>s to be performed</w:t>
      </w:r>
      <w:r w:rsidRPr="000C2C96">
        <w:rPr>
          <w:rFonts w:ascii="Calibri" w:hAnsi="Calibri" w:cs="Calibri"/>
          <w:color w:val="000000"/>
        </w:rPr>
        <w:t>.</w:t>
      </w:r>
      <w:r w:rsidR="00CA5CAB" w:rsidRPr="00CA5CAB">
        <w:rPr>
          <w:rFonts w:ascii="Calibri" w:hAnsi="Calibri" w:cs="Calibri"/>
          <w:color w:val="000000"/>
        </w:rPr>
        <w:t xml:space="preserve"> </w:t>
      </w:r>
    </w:p>
    <w:p w14:paraId="2EA1534A" w14:textId="2BB70B29" w:rsidR="000C2C96" w:rsidRPr="000C2C96" w:rsidRDefault="00323CA1" w:rsidP="000C2C96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="00CA5CAB" w:rsidRPr="00CA5CAB">
        <w:rPr>
          <w:rFonts w:ascii="Calibri" w:hAnsi="Calibri" w:cs="Calibri"/>
          <w:color w:val="000000"/>
        </w:rPr>
        <w:t xml:space="preserve">ipe down the area </w:t>
      </w:r>
      <w:r w:rsidR="00CA536F">
        <w:rPr>
          <w:rFonts w:ascii="Calibri" w:hAnsi="Calibri" w:cs="Calibri"/>
          <w:color w:val="000000"/>
        </w:rPr>
        <w:t>and</w:t>
      </w:r>
      <w:r w:rsidR="001877F8">
        <w:rPr>
          <w:rFonts w:ascii="Calibri" w:hAnsi="Calibri" w:cs="Calibri"/>
          <w:color w:val="000000"/>
        </w:rPr>
        <w:t>/or</w:t>
      </w:r>
      <w:r w:rsidR="00CA536F">
        <w:rPr>
          <w:rFonts w:ascii="Calibri" w:hAnsi="Calibri" w:cs="Calibri"/>
          <w:color w:val="000000"/>
        </w:rPr>
        <w:t xml:space="preserve"> </w:t>
      </w:r>
      <w:r w:rsidR="00CA5CAB" w:rsidRPr="00CA5CAB">
        <w:rPr>
          <w:rFonts w:ascii="Calibri" w:hAnsi="Calibri" w:cs="Calibri"/>
          <w:color w:val="000000"/>
        </w:rPr>
        <w:t xml:space="preserve">equipment </w:t>
      </w:r>
      <w:r>
        <w:rPr>
          <w:rFonts w:ascii="Calibri" w:hAnsi="Calibri" w:cs="Calibri"/>
          <w:color w:val="000000"/>
        </w:rPr>
        <w:t xml:space="preserve">after each use </w:t>
      </w:r>
      <w:r w:rsidR="00CA5CAB" w:rsidRPr="00CA5CAB">
        <w:rPr>
          <w:rFonts w:ascii="Calibri" w:hAnsi="Calibri" w:cs="Calibri"/>
          <w:color w:val="000000"/>
        </w:rPr>
        <w:t xml:space="preserve">to prevent an accumulation of chemical residue. </w:t>
      </w:r>
    </w:p>
    <w:p w14:paraId="7E051193" w14:textId="694CF880" w:rsidR="00CA5CAB" w:rsidRPr="00CA5CAB" w:rsidRDefault="0074151C" w:rsidP="00CA5CAB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Complete</w:t>
      </w:r>
      <w:r w:rsidR="00E33458">
        <w:rPr>
          <w:rFonts w:ascii="Calibri" w:hAnsi="Calibri" w:cs="Calibri"/>
          <w:color w:val="000000"/>
        </w:rPr>
        <w:t xml:space="preserve"> the</w:t>
      </w:r>
      <w:r>
        <w:rPr>
          <w:rFonts w:ascii="Calibri" w:hAnsi="Calibri" w:cs="Calibri"/>
          <w:color w:val="000000"/>
        </w:rPr>
        <w:t xml:space="preserve"> online Acutely Toxic </w:t>
      </w:r>
      <w:r w:rsidR="00E33458">
        <w:rPr>
          <w:rFonts w:ascii="Calibri" w:hAnsi="Calibri" w:cs="Calibri"/>
          <w:color w:val="000000"/>
        </w:rPr>
        <w:t xml:space="preserve">Chemical </w:t>
      </w:r>
      <w:r w:rsidR="000262F5">
        <w:rPr>
          <w:rFonts w:ascii="Calibri" w:hAnsi="Calibri" w:cs="Calibri"/>
          <w:color w:val="000000"/>
        </w:rPr>
        <w:t xml:space="preserve">training </w:t>
      </w:r>
      <w:r w:rsidR="001877F8">
        <w:rPr>
          <w:rFonts w:ascii="Calibri" w:hAnsi="Calibri" w:cs="Calibri"/>
          <w:color w:val="000000"/>
        </w:rPr>
        <w:t xml:space="preserve">module </w:t>
      </w:r>
      <w:r w:rsidR="00E33458">
        <w:rPr>
          <w:rFonts w:ascii="Calibri" w:hAnsi="Calibri" w:cs="Calibri"/>
          <w:color w:val="000000"/>
        </w:rPr>
        <w:t xml:space="preserve">available on EHSS website, </w:t>
      </w:r>
      <w:r w:rsidR="000262F5">
        <w:rPr>
          <w:rFonts w:ascii="Calibri" w:hAnsi="Calibri" w:cs="Calibri"/>
          <w:color w:val="000000"/>
        </w:rPr>
        <w:t>and laboratory-specific training</w:t>
      </w:r>
      <w:r w:rsidR="00E33458">
        <w:rPr>
          <w:rFonts w:ascii="Calibri" w:hAnsi="Calibri" w:cs="Calibri"/>
          <w:color w:val="000000"/>
        </w:rPr>
        <w:t xml:space="preserve"> </w:t>
      </w:r>
      <w:r w:rsidR="001877F8">
        <w:rPr>
          <w:rFonts w:ascii="Calibri" w:hAnsi="Calibri" w:cs="Calibri"/>
          <w:color w:val="000000"/>
        </w:rPr>
        <w:t>prior</w:t>
      </w:r>
      <w:r w:rsidR="00E33458">
        <w:rPr>
          <w:rFonts w:ascii="Calibri" w:hAnsi="Calibri" w:cs="Calibri"/>
          <w:color w:val="000000"/>
        </w:rPr>
        <w:t xml:space="preserve"> to </w:t>
      </w:r>
      <w:r w:rsidR="001877F8">
        <w:rPr>
          <w:rFonts w:ascii="Calibri" w:hAnsi="Calibri" w:cs="Calibri"/>
          <w:color w:val="000000"/>
        </w:rPr>
        <w:t>beginning</w:t>
      </w:r>
      <w:r w:rsidR="00E33458">
        <w:rPr>
          <w:rFonts w:ascii="Calibri" w:hAnsi="Calibri" w:cs="Calibri"/>
          <w:color w:val="000000"/>
        </w:rPr>
        <w:t xml:space="preserve"> experiments</w:t>
      </w:r>
      <w:r w:rsidR="000262F5">
        <w:rPr>
          <w:rFonts w:ascii="Calibri" w:hAnsi="Calibri" w:cs="Calibri"/>
          <w:color w:val="000000"/>
        </w:rPr>
        <w:t>.</w:t>
      </w:r>
      <w:r w:rsidR="00CA5CAB" w:rsidRPr="00CA5CAB">
        <w:rPr>
          <w:rFonts w:ascii="Sherman Sans Book" w:eastAsiaTheme="minorHAnsi" w:hAnsi="Sherman Sans Book" w:cstheme="minorBidi"/>
          <w:color w:val="3E3D3C"/>
        </w:rPr>
        <w:t xml:space="preserve"> </w:t>
      </w:r>
    </w:p>
    <w:p w14:paraId="07D0D719" w14:textId="77777777" w:rsidR="00652016" w:rsidRPr="00A540B0" w:rsidRDefault="00652016" w:rsidP="00433D96">
      <w:pPr>
        <w:pStyle w:val="ListParagraph"/>
        <w:spacing w:after="0" w:line="276" w:lineRule="auto"/>
        <w:ind w:left="630"/>
        <w:rPr>
          <w:rFonts w:ascii="Calibri" w:hAnsi="Calibri" w:cs="Calibri"/>
          <w:color w:val="000000"/>
        </w:rPr>
      </w:pPr>
    </w:p>
    <w:p w14:paraId="71D88995" w14:textId="77777777" w:rsidR="00A666F0" w:rsidRPr="00E9638F" w:rsidRDefault="00A666F0" w:rsidP="00A666F0">
      <w:pPr>
        <w:shd w:val="clear" w:color="auto" w:fill="E8EAEB"/>
        <w:spacing w:line="276" w:lineRule="auto"/>
        <w:rPr>
          <w:rFonts w:ascii="Calibri" w:hAnsi="Calibri"/>
          <w:b/>
        </w:rPr>
      </w:pPr>
      <w:bookmarkStart w:id="2" w:name="CONTAINMENT_REQUIREMENTS"/>
      <w:bookmarkStart w:id="3" w:name="DECONTAMINATION"/>
      <w:bookmarkStart w:id="4" w:name="_Hlk55466246"/>
      <w:bookmarkEnd w:id="2"/>
      <w:bookmarkEnd w:id="3"/>
      <w:r w:rsidRPr="00E9638F">
        <w:rPr>
          <w:rFonts w:ascii="Calibri" w:hAnsi="Calibri"/>
          <w:b/>
        </w:rPr>
        <w:t xml:space="preserve">SECTION </w:t>
      </w:r>
      <w:r w:rsidR="00E74BF6">
        <w:rPr>
          <w:rFonts w:ascii="Calibri" w:hAnsi="Calibri"/>
          <w:b/>
        </w:rPr>
        <w:t>3.0</w:t>
      </w:r>
      <w:r w:rsidRPr="00E9638F">
        <w:rPr>
          <w:rFonts w:ascii="Calibri" w:hAnsi="Calibri"/>
          <w:b/>
        </w:rPr>
        <w:t xml:space="preserve">   </w:t>
      </w:r>
      <w:r>
        <w:rPr>
          <w:rFonts w:ascii="Calibri" w:hAnsi="Calibri" w:cs="Calibri"/>
          <w:b/>
          <w:color w:val="000000"/>
        </w:rPr>
        <w:t>Control of Hazards</w:t>
      </w:r>
    </w:p>
    <w:bookmarkEnd w:id="4"/>
    <w:p w14:paraId="1B231F7A" w14:textId="77777777" w:rsidR="00A666F0" w:rsidRPr="00BB5ED3" w:rsidRDefault="00A666F0" w:rsidP="00A666F0">
      <w:pPr>
        <w:spacing w:line="276" w:lineRule="auto"/>
        <w:rPr>
          <w:rFonts w:ascii="Calibri" w:hAnsi="Calibri"/>
          <w:szCs w:val="22"/>
        </w:rPr>
      </w:pPr>
    </w:p>
    <w:p w14:paraId="2D7B5906" w14:textId="77777777" w:rsidR="00805BBA" w:rsidRPr="00BB5ED3" w:rsidRDefault="00E74BF6" w:rsidP="00A666F0">
      <w:pPr>
        <w:spacing w:line="276" w:lineRule="auto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 xml:space="preserve">3.1 </w:t>
      </w:r>
      <w:r w:rsidR="00805BBA" w:rsidRPr="00BB5ED3">
        <w:rPr>
          <w:rFonts w:ascii="Calibri" w:hAnsi="Calibri"/>
          <w:b/>
          <w:szCs w:val="22"/>
          <w:u w:val="single"/>
        </w:rPr>
        <w:t>Engineering Controls</w:t>
      </w:r>
    </w:p>
    <w:p w14:paraId="7012FC84" w14:textId="77777777" w:rsidR="00A666F0" w:rsidRPr="007532D6" w:rsidRDefault="004F793E" w:rsidP="00A666F0">
      <w:pPr>
        <w:pStyle w:val="BodyText"/>
        <w:numPr>
          <w:ilvl w:val="0"/>
          <w:numId w:val="8"/>
        </w:numPr>
        <w:kinsoku w:val="0"/>
        <w:overflowPunct w:val="0"/>
        <w:spacing w:line="276" w:lineRule="auto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Use ac</w:t>
      </w:r>
      <w:r w:rsidR="006319F0">
        <w:rPr>
          <w:rFonts w:ascii="Calibri" w:hAnsi="Calibri" w:cs="Calibri"/>
          <w:color w:val="000000"/>
          <w:sz w:val="22"/>
          <w:szCs w:val="22"/>
        </w:rPr>
        <w:t xml:space="preserve">utely toxic materials </w:t>
      </w:r>
      <w:r w:rsidR="00A666F0" w:rsidRPr="007532D6">
        <w:rPr>
          <w:rFonts w:ascii="Calibri" w:hAnsi="Calibri" w:cs="Calibri"/>
          <w:color w:val="000000"/>
          <w:sz w:val="22"/>
          <w:szCs w:val="22"/>
        </w:rPr>
        <w:t xml:space="preserve">in an EHSS inspected and functioning chemical fume hood. Sash heights </w:t>
      </w:r>
      <w:r w:rsidR="00A666F0">
        <w:rPr>
          <w:rFonts w:ascii="Calibri" w:hAnsi="Calibri" w:cs="Calibri"/>
          <w:color w:val="000000"/>
          <w:sz w:val="22"/>
          <w:szCs w:val="22"/>
        </w:rPr>
        <w:t>must</w:t>
      </w:r>
      <w:r w:rsidR="00A666F0" w:rsidRPr="007532D6">
        <w:rPr>
          <w:rFonts w:ascii="Calibri" w:hAnsi="Calibri" w:cs="Calibri"/>
          <w:color w:val="000000"/>
          <w:sz w:val="22"/>
          <w:szCs w:val="22"/>
        </w:rPr>
        <w:t xml:space="preserve"> be maintained as low as possible to minimize escaping fumes and provide a physical barrier.</w:t>
      </w:r>
    </w:p>
    <w:p w14:paraId="236E3CC8" w14:textId="77777777" w:rsidR="00805BBA" w:rsidRDefault="00A666F0">
      <w:pPr>
        <w:pStyle w:val="BodyText"/>
        <w:numPr>
          <w:ilvl w:val="0"/>
          <w:numId w:val="8"/>
        </w:numPr>
        <w:kinsoku w:val="0"/>
        <w:overflowPunct w:val="0"/>
        <w:spacing w:line="276" w:lineRule="auto"/>
        <w:ind w:left="540"/>
        <w:rPr>
          <w:rFonts w:ascii="Calibri" w:hAnsi="Calibri" w:cs="Calibri"/>
          <w:color w:val="000000"/>
          <w:sz w:val="22"/>
          <w:szCs w:val="22"/>
        </w:rPr>
      </w:pPr>
      <w:r w:rsidRPr="007532D6">
        <w:rPr>
          <w:rFonts w:ascii="Calibri" w:hAnsi="Calibri" w:cs="Calibri"/>
          <w:color w:val="000000"/>
          <w:sz w:val="22"/>
          <w:szCs w:val="22"/>
        </w:rPr>
        <w:t>Emergency eyewash stations and safety showers must be readily accessible near chemical use areas.</w:t>
      </w:r>
    </w:p>
    <w:p w14:paraId="571E7CA0" w14:textId="77777777" w:rsidR="00805BBA" w:rsidRPr="00BB5ED3" w:rsidRDefault="00805BBA" w:rsidP="00BB5ED3">
      <w:pPr>
        <w:pStyle w:val="BodyText"/>
        <w:kinsoku w:val="0"/>
        <w:overflowPunct w:val="0"/>
        <w:spacing w:line="276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479FFA44" w14:textId="77777777" w:rsidR="00805BBA" w:rsidRPr="00BB5ED3" w:rsidRDefault="00E74BF6" w:rsidP="00BB5ED3">
      <w:pPr>
        <w:pStyle w:val="BodyText"/>
        <w:kinsoku w:val="0"/>
        <w:overflowPunct w:val="0"/>
        <w:spacing w:line="276" w:lineRule="auto"/>
        <w:ind w:left="360"/>
        <w:rPr>
          <w:rFonts w:ascii="Calibri" w:hAnsi="Calibri" w:cs="Calibri"/>
          <w:color w:val="000000"/>
          <w:szCs w:val="22"/>
          <w:u w:val="single"/>
        </w:rPr>
      </w:pPr>
      <w:r>
        <w:rPr>
          <w:rFonts w:ascii="Calibri" w:hAnsi="Calibri" w:cs="Calibri"/>
          <w:b/>
          <w:color w:val="000000"/>
          <w:szCs w:val="22"/>
          <w:u w:val="single"/>
        </w:rPr>
        <w:t xml:space="preserve">3.2 </w:t>
      </w:r>
      <w:r w:rsidR="00805BBA" w:rsidRPr="00BB5ED3">
        <w:rPr>
          <w:rFonts w:ascii="Calibri" w:hAnsi="Calibri" w:cs="Calibri"/>
          <w:b/>
          <w:color w:val="000000"/>
          <w:szCs w:val="22"/>
          <w:u w:val="single"/>
        </w:rPr>
        <w:t>Personal Protective Equipment</w:t>
      </w:r>
    </w:p>
    <w:p w14:paraId="5F50CB02" w14:textId="77777777" w:rsidR="00C035E8" w:rsidRDefault="00805BBA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00000"/>
        </w:rPr>
      </w:pPr>
      <w:r w:rsidRPr="00C035E8">
        <w:rPr>
          <w:rFonts w:ascii="Calibri" w:hAnsi="Calibri" w:cs="Calibri"/>
          <w:color w:val="000000"/>
        </w:rPr>
        <w:t>In addition to the standard laboratory attire (i.e., long pants and closed toe shoes), the following PPE is recommended:</w:t>
      </w:r>
    </w:p>
    <w:p w14:paraId="3988F06E" w14:textId="77777777" w:rsidR="00805BBA" w:rsidRPr="00C035E8" w:rsidRDefault="00805BBA" w:rsidP="00BB5ED3">
      <w:pPr>
        <w:pStyle w:val="ListParagraph"/>
        <w:numPr>
          <w:ilvl w:val="0"/>
          <w:numId w:val="9"/>
        </w:numPr>
        <w:spacing w:line="276" w:lineRule="auto"/>
        <w:ind w:left="1260"/>
        <w:rPr>
          <w:rFonts w:ascii="Calibri" w:hAnsi="Calibri" w:cs="Calibri"/>
          <w:color w:val="000000"/>
        </w:rPr>
      </w:pPr>
      <w:r w:rsidRPr="00C035E8">
        <w:rPr>
          <w:rFonts w:ascii="Calibri" w:hAnsi="Calibri" w:cs="Calibri"/>
          <w:color w:val="000000"/>
        </w:rPr>
        <w:t>ANSI certified (Z87.1) chemical splash goggles</w:t>
      </w:r>
    </w:p>
    <w:p w14:paraId="557C8A98" w14:textId="77777777" w:rsidR="00805BBA" w:rsidRPr="00805BBA" w:rsidRDefault="00C035E8" w:rsidP="00C035E8">
      <w:pPr>
        <w:pStyle w:val="ListParagraph"/>
        <w:numPr>
          <w:ilvl w:val="0"/>
          <w:numId w:val="9"/>
        </w:numPr>
        <w:spacing w:line="276" w:lineRule="auto"/>
        <w:ind w:left="12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Knee</w:t>
      </w:r>
      <w:r w:rsidR="00805BBA" w:rsidRPr="00805BBA">
        <w:rPr>
          <w:rFonts w:ascii="Calibri" w:hAnsi="Calibri" w:cs="Calibri"/>
          <w:color w:val="000000"/>
        </w:rPr>
        <w:t>-length lab coat</w:t>
      </w:r>
    </w:p>
    <w:p w14:paraId="25DDD2DF" w14:textId="77777777" w:rsidR="00E74BF6" w:rsidRPr="00F52AEA" w:rsidRDefault="00805BBA" w:rsidP="00433D96">
      <w:pPr>
        <w:pStyle w:val="ListParagraph"/>
        <w:numPr>
          <w:ilvl w:val="0"/>
          <w:numId w:val="9"/>
        </w:numPr>
        <w:spacing w:line="276" w:lineRule="auto"/>
        <w:ind w:left="1260"/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>Chemically compatible gloves</w:t>
      </w:r>
      <w:r w:rsidR="00AD47F8" w:rsidRPr="00F52AEA">
        <w:rPr>
          <w:rFonts w:ascii="Calibri" w:hAnsi="Calibri" w:cs="Calibri"/>
          <w:color w:val="000000"/>
        </w:rPr>
        <w:t xml:space="preserve"> (</w:t>
      </w:r>
      <w:r w:rsidRPr="00F52AEA">
        <w:rPr>
          <w:rFonts w:ascii="Calibri" w:hAnsi="Calibri" w:cs="Calibri"/>
          <w:color w:val="000000"/>
        </w:rPr>
        <w:t>Consider double gloving</w:t>
      </w:r>
      <w:r w:rsidR="00AD47F8" w:rsidRPr="00F52AEA">
        <w:rPr>
          <w:rFonts w:ascii="Calibri" w:hAnsi="Calibri" w:cs="Calibri"/>
          <w:color w:val="000000"/>
        </w:rPr>
        <w:t>)</w:t>
      </w:r>
    </w:p>
    <w:p w14:paraId="49EF6CD5" w14:textId="77777777" w:rsidR="00433D96" w:rsidRPr="00F52AEA" w:rsidRDefault="00433D96" w:rsidP="00E74BF6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>Review Section 10.0 (</w:t>
      </w:r>
      <w:r w:rsidRPr="00F52AEA">
        <w:rPr>
          <w:rFonts w:ascii="Calibri" w:hAnsi="Calibri" w:cs="Calibri"/>
          <w:color w:val="000000"/>
          <w:lang w:val="en"/>
        </w:rPr>
        <w:t>Lab Specific Acutely Toxic Materials and Special Considerations</w:t>
      </w:r>
      <w:r w:rsidR="00906269" w:rsidRPr="00F52AEA">
        <w:rPr>
          <w:rFonts w:ascii="Calibri" w:hAnsi="Calibri" w:cs="Calibri"/>
          <w:color w:val="000000"/>
          <w:lang w:val="en"/>
        </w:rPr>
        <w:t>)</w:t>
      </w:r>
      <w:r w:rsidRPr="00F52AEA">
        <w:rPr>
          <w:rFonts w:ascii="Calibri" w:hAnsi="Calibri" w:cs="Calibri"/>
          <w:color w:val="000000"/>
          <w:lang w:val="en"/>
        </w:rPr>
        <w:t xml:space="preserve"> for additional </w:t>
      </w:r>
      <w:r w:rsidR="00E33458" w:rsidRPr="00F52AEA">
        <w:rPr>
          <w:rFonts w:ascii="Calibri" w:hAnsi="Calibri" w:cs="Calibri"/>
          <w:color w:val="000000"/>
          <w:lang w:val="en"/>
        </w:rPr>
        <w:t xml:space="preserve">laboratory and chemical specific </w:t>
      </w:r>
      <w:r w:rsidRPr="00F52AEA">
        <w:rPr>
          <w:rFonts w:ascii="Calibri" w:hAnsi="Calibri" w:cs="Calibri"/>
          <w:color w:val="000000"/>
          <w:lang w:val="en"/>
        </w:rPr>
        <w:t>PPE requirements.</w:t>
      </w:r>
    </w:p>
    <w:p w14:paraId="012F0D96" w14:textId="77777777" w:rsidR="00805BBA" w:rsidRPr="00F52AEA" w:rsidRDefault="00805BBA" w:rsidP="00E74BF6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00000"/>
        </w:rPr>
      </w:pPr>
      <w:r w:rsidRPr="00F52AEA">
        <w:rPr>
          <w:rFonts w:ascii="Calibri" w:hAnsi="Calibri" w:cs="Calibri"/>
          <w:color w:val="000000"/>
        </w:rPr>
        <w:t>Remove PPE immediately upon contamination</w:t>
      </w:r>
      <w:r w:rsidR="00E33458" w:rsidRPr="00F52AEA">
        <w:rPr>
          <w:rFonts w:ascii="Calibri" w:hAnsi="Calibri" w:cs="Calibri"/>
          <w:color w:val="000000"/>
        </w:rPr>
        <w:t xml:space="preserve"> and prior to leaving the use area</w:t>
      </w:r>
      <w:r w:rsidRPr="00F52AEA">
        <w:rPr>
          <w:rFonts w:ascii="Calibri" w:hAnsi="Calibri" w:cs="Calibri"/>
          <w:color w:val="000000"/>
        </w:rPr>
        <w:t>.</w:t>
      </w:r>
    </w:p>
    <w:p w14:paraId="0528DDAE" w14:textId="77777777" w:rsidR="00E74BF6" w:rsidRPr="00433D96" w:rsidRDefault="00E74BF6" w:rsidP="00E74BF6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Wash hands with soap and water immediately after removing PPE.</w:t>
      </w:r>
    </w:p>
    <w:p w14:paraId="0BCD19CF" w14:textId="77777777" w:rsidR="00B856F1" w:rsidRPr="007532D6" w:rsidRDefault="00B856F1" w:rsidP="00B856F1">
      <w:pPr>
        <w:shd w:val="clear" w:color="auto" w:fill="E8EAEB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bookmarkStart w:id="5" w:name="_Hlk55466256"/>
      <w:r w:rsidRPr="007532D6">
        <w:rPr>
          <w:rFonts w:ascii="Calibri" w:hAnsi="Calibri" w:cs="Calibri"/>
          <w:b/>
          <w:color w:val="000000"/>
        </w:rPr>
        <w:t xml:space="preserve">SECTION </w:t>
      </w:r>
      <w:r w:rsidR="00517E9A">
        <w:rPr>
          <w:rFonts w:ascii="Calibri" w:hAnsi="Calibri" w:cs="Calibri"/>
          <w:b/>
          <w:color w:val="000000"/>
        </w:rPr>
        <w:t>4.0</w:t>
      </w:r>
      <w:r w:rsidRPr="007532D6">
        <w:rPr>
          <w:rFonts w:ascii="Calibri" w:hAnsi="Calibri" w:cs="Calibri"/>
          <w:b/>
          <w:color w:val="000000"/>
        </w:rPr>
        <w:t xml:space="preserve">   </w:t>
      </w:r>
      <w:r w:rsidR="00480D80">
        <w:rPr>
          <w:rFonts w:ascii="Calibri" w:hAnsi="Calibri" w:cs="Calibri"/>
          <w:b/>
          <w:color w:val="000000"/>
        </w:rPr>
        <w:t>Disposal and Waste Management</w:t>
      </w:r>
    </w:p>
    <w:bookmarkEnd w:id="5"/>
    <w:p w14:paraId="5663BEA5" w14:textId="77777777" w:rsidR="00B856F1" w:rsidRPr="00A95849" w:rsidRDefault="00B856F1" w:rsidP="00B856F1">
      <w:p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line="276" w:lineRule="auto"/>
        <w:ind w:right="626"/>
        <w:rPr>
          <w:rFonts w:ascii="Calibri" w:hAnsi="Calibri" w:cs="Calibri"/>
          <w:color w:val="000000"/>
          <w:sz w:val="22"/>
          <w:szCs w:val="22"/>
        </w:rPr>
      </w:pPr>
    </w:p>
    <w:p w14:paraId="4B95B376" w14:textId="77777777" w:rsidR="00480D80" w:rsidRPr="00E33458" w:rsidRDefault="00652016" w:rsidP="00480D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540"/>
        <w:rPr>
          <w:rFonts w:asciiTheme="minorHAnsi" w:hAnsiTheme="minorHAnsi" w:cstheme="minorHAnsi"/>
          <w:color w:val="000000" w:themeColor="text1"/>
        </w:rPr>
      </w:pPr>
      <w:r w:rsidRPr="00E33458">
        <w:rPr>
          <w:rFonts w:asciiTheme="minorHAnsi" w:hAnsiTheme="minorHAnsi" w:cstheme="minorHAnsi"/>
          <w:color w:val="000000" w:themeColor="text1"/>
        </w:rPr>
        <w:t>Collect all</w:t>
      </w:r>
      <w:r w:rsidR="00480D80" w:rsidRPr="00E33458">
        <w:rPr>
          <w:rFonts w:asciiTheme="minorHAnsi" w:hAnsiTheme="minorHAnsi" w:cstheme="minorHAnsi"/>
          <w:color w:val="000000" w:themeColor="text1"/>
        </w:rPr>
        <w:t xml:space="preserve"> items contaminated with acutely toxic </w:t>
      </w:r>
      <w:r w:rsidR="00166CB0" w:rsidRPr="00E33458">
        <w:rPr>
          <w:rFonts w:asciiTheme="minorHAnsi" w:hAnsiTheme="minorHAnsi" w:cstheme="minorHAnsi"/>
          <w:color w:val="000000" w:themeColor="text1"/>
        </w:rPr>
        <w:t>materials</w:t>
      </w:r>
      <w:r w:rsidR="00480D80" w:rsidRPr="00E33458">
        <w:rPr>
          <w:rFonts w:asciiTheme="minorHAnsi" w:hAnsiTheme="minorHAnsi" w:cstheme="minorHAnsi"/>
          <w:color w:val="000000" w:themeColor="text1"/>
        </w:rPr>
        <w:t xml:space="preserve"> as hazardous waste. This includes empty chemical containers, pipette tips, wipes, and any other item that has come into contact with the chemical.</w:t>
      </w:r>
    </w:p>
    <w:p w14:paraId="49129B05" w14:textId="77777777" w:rsidR="00480D80" w:rsidRPr="00E33458" w:rsidRDefault="00517E9A" w:rsidP="00480D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540"/>
        <w:rPr>
          <w:rFonts w:asciiTheme="minorHAnsi" w:hAnsiTheme="minorHAnsi" w:cstheme="minorHAnsi"/>
          <w:color w:val="000000" w:themeColor="text1"/>
        </w:rPr>
      </w:pPr>
      <w:r w:rsidRPr="00E33458">
        <w:rPr>
          <w:rFonts w:asciiTheme="minorHAnsi" w:hAnsiTheme="minorHAnsi" w:cstheme="minorHAnsi"/>
          <w:color w:val="000000" w:themeColor="text1"/>
        </w:rPr>
        <w:t xml:space="preserve">Containerize and </w:t>
      </w:r>
      <w:r w:rsidR="00735D38" w:rsidRPr="00E33458">
        <w:rPr>
          <w:rFonts w:asciiTheme="minorHAnsi" w:hAnsiTheme="minorHAnsi" w:cstheme="minorHAnsi"/>
          <w:color w:val="000000" w:themeColor="text1"/>
        </w:rPr>
        <w:t>adhere a completed EHSS waste label to</w:t>
      </w:r>
      <w:r w:rsidRPr="00E33458">
        <w:rPr>
          <w:rFonts w:asciiTheme="minorHAnsi" w:hAnsiTheme="minorHAnsi" w:cstheme="minorHAnsi"/>
          <w:color w:val="000000" w:themeColor="text1"/>
        </w:rPr>
        <w:t xml:space="preserve"> all acutely toxic waste.</w:t>
      </w:r>
      <w:r w:rsidR="00E74BF6" w:rsidRPr="00E33458">
        <w:rPr>
          <w:rFonts w:asciiTheme="minorHAnsi" w:hAnsiTheme="minorHAnsi" w:cstheme="minorHAnsi"/>
          <w:color w:val="000000" w:themeColor="text1"/>
        </w:rPr>
        <w:t xml:space="preserve"> </w:t>
      </w:r>
      <w:r w:rsidR="00480D80" w:rsidRPr="00E33458">
        <w:rPr>
          <w:rFonts w:asciiTheme="minorHAnsi" w:hAnsiTheme="minorHAnsi" w:cstheme="minorHAnsi"/>
          <w:color w:val="000000" w:themeColor="text1"/>
        </w:rPr>
        <w:t>Place</w:t>
      </w:r>
      <w:r w:rsidR="00480D80" w:rsidRPr="00E33458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480D80" w:rsidRPr="00E33458">
        <w:rPr>
          <w:rFonts w:asciiTheme="minorHAnsi" w:hAnsiTheme="minorHAnsi" w:cstheme="minorHAnsi"/>
          <w:color w:val="000000" w:themeColor="text1"/>
        </w:rPr>
        <w:t>waste</w:t>
      </w:r>
      <w:r w:rsidR="00480D80" w:rsidRPr="00E3345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480D80" w:rsidRPr="00E33458">
        <w:rPr>
          <w:rFonts w:asciiTheme="minorHAnsi" w:hAnsiTheme="minorHAnsi" w:cstheme="minorHAnsi"/>
          <w:color w:val="000000" w:themeColor="text1"/>
        </w:rPr>
        <w:t>container</w:t>
      </w:r>
      <w:r w:rsidRPr="00E33458">
        <w:rPr>
          <w:rFonts w:asciiTheme="minorHAnsi" w:hAnsiTheme="minorHAnsi" w:cstheme="minorHAnsi"/>
          <w:color w:val="000000" w:themeColor="text1"/>
        </w:rPr>
        <w:t>(s)</w:t>
      </w:r>
      <w:r w:rsidR="00480D80" w:rsidRPr="00E33458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480D80" w:rsidRPr="00E33458">
        <w:rPr>
          <w:rFonts w:asciiTheme="minorHAnsi" w:hAnsiTheme="minorHAnsi" w:cstheme="minorHAnsi"/>
          <w:color w:val="000000" w:themeColor="text1"/>
        </w:rPr>
        <w:t>in</w:t>
      </w:r>
      <w:r w:rsidR="00480D80" w:rsidRPr="00E33458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480D80" w:rsidRPr="00E33458">
        <w:rPr>
          <w:rFonts w:asciiTheme="minorHAnsi" w:hAnsiTheme="minorHAnsi" w:cstheme="minorHAnsi"/>
          <w:color w:val="000000" w:themeColor="text1"/>
        </w:rPr>
        <w:t>the</w:t>
      </w:r>
      <w:r w:rsidR="00480D80" w:rsidRPr="00E3345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480D80" w:rsidRPr="00E33458">
        <w:rPr>
          <w:rFonts w:asciiTheme="minorHAnsi" w:hAnsiTheme="minorHAnsi" w:cstheme="minorHAnsi"/>
          <w:color w:val="000000" w:themeColor="text1"/>
        </w:rPr>
        <w:t>satellite</w:t>
      </w:r>
      <w:r w:rsidR="00480D80" w:rsidRPr="00E3345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480D80" w:rsidRPr="00E33458">
        <w:rPr>
          <w:rFonts w:asciiTheme="minorHAnsi" w:hAnsiTheme="minorHAnsi" w:cstheme="minorHAnsi"/>
          <w:color w:val="000000" w:themeColor="text1"/>
        </w:rPr>
        <w:t>accumulation</w:t>
      </w:r>
      <w:r w:rsidR="00480D80" w:rsidRPr="00E33458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480D80" w:rsidRPr="00E33458">
        <w:rPr>
          <w:rFonts w:asciiTheme="minorHAnsi" w:hAnsiTheme="minorHAnsi" w:cstheme="minorHAnsi"/>
          <w:color w:val="000000" w:themeColor="text1"/>
        </w:rPr>
        <w:t>area</w:t>
      </w:r>
      <w:r w:rsidRPr="00E33458">
        <w:rPr>
          <w:rFonts w:asciiTheme="minorHAnsi" w:hAnsiTheme="minorHAnsi" w:cstheme="minorHAnsi"/>
          <w:color w:val="000000" w:themeColor="text1"/>
        </w:rPr>
        <w:t>.</w:t>
      </w:r>
    </w:p>
    <w:p w14:paraId="69D1F0E5" w14:textId="77777777" w:rsidR="00AF398E" w:rsidRPr="007532D6" w:rsidRDefault="00AF398E" w:rsidP="004620BF">
      <w:pPr>
        <w:pStyle w:val="ListParagraph"/>
        <w:spacing w:after="0" w:line="276" w:lineRule="auto"/>
        <w:ind w:left="0"/>
        <w:rPr>
          <w:rFonts w:ascii="Calibri" w:hAnsi="Calibri" w:cs="Calibri"/>
          <w:color w:val="000000"/>
          <w:sz w:val="24"/>
        </w:rPr>
      </w:pPr>
    </w:p>
    <w:p w14:paraId="3613787A" w14:textId="77777777" w:rsidR="00E403FA" w:rsidRPr="007532D6" w:rsidRDefault="00E403FA" w:rsidP="00E403FA">
      <w:pPr>
        <w:shd w:val="clear" w:color="auto" w:fill="E8EAEB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bookmarkStart w:id="6" w:name="_Hlk55466266"/>
      <w:r w:rsidRPr="007532D6">
        <w:rPr>
          <w:rFonts w:ascii="Calibri" w:hAnsi="Calibri" w:cs="Calibri"/>
          <w:b/>
          <w:color w:val="000000"/>
        </w:rPr>
        <w:lastRenderedPageBreak/>
        <w:t xml:space="preserve">SECTION </w:t>
      </w:r>
      <w:r w:rsidR="00517E9A">
        <w:rPr>
          <w:rFonts w:ascii="Calibri" w:hAnsi="Calibri" w:cs="Calibri"/>
          <w:b/>
          <w:color w:val="000000"/>
        </w:rPr>
        <w:t>5.0</w:t>
      </w:r>
      <w:r w:rsidRPr="007532D6">
        <w:rPr>
          <w:rFonts w:ascii="Calibri" w:hAnsi="Calibri" w:cs="Calibri"/>
          <w:b/>
          <w:color w:val="000000"/>
        </w:rPr>
        <w:t xml:space="preserve">   </w:t>
      </w:r>
      <w:r>
        <w:rPr>
          <w:rFonts w:ascii="Calibri" w:hAnsi="Calibri" w:cs="Calibri"/>
          <w:b/>
          <w:color w:val="000000"/>
        </w:rPr>
        <w:t xml:space="preserve">Designated </w:t>
      </w:r>
      <w:r w:rsidR="00517E9A">
        <w:rPr>
          <w:rFonts w:ascii="Calibri" w:hAnsi="Calibri" w:cs="Calibri"/>
          <w:b/>
          <w:color w:val="000000"/>
        </w:rPr>
        <w:t xml:space="preserve">Use </w:t>
      </w:r>
      <w:r w:rsidR="00433D96">
        <w:rPr>
          <w:rFonts w:ascii="Calibri" w:hAnsi="Calibri" w:cs="Calibri"/>
          <w:b/>
          <w:color w:val="000000"/>
        </w:rPr>
        <w:t xml:space="preserve">and Storage </w:t>
      </w:r>
      <w:r>
        <w:rPr>
          <w:rFonts w:ascii="Calibri" w:hAnsi="Calibri" w:cs="Calibri"/>
          <w:b/>
          <w:color w:val="000000"/>
        </w:rPr>
        <w:t>Area</w:t>
      </w:r>
      <w:r w:rsidR="00735D38">
        <w:rPr>
          <w:rFonts w:ascii="Calibri" w:hAnsi="Calibri" w:cs="Calibri"/>
          <w:b/>
          <w:color w:val="000000"/>
        </w:rPr>
        <w:t>(s)</w:t>
      </w:r>
    </w:p>
    <w:bookmarkEnd w:id="6"/>
    <w:p w14:paraId="2401C0C1" w14:textId="77777777" w:rsidR="00E403FA" w:rsidRPr="00433D96" w:rsidRDefault="00E403FA" w:rsidP="00E403FA">
      <w:pPr>
        <w:pStyle w:val="NoSpacing"/>
        <w:spacing w:line="276" w:lineRule="auto"/>
        <w:ind w:left="720"/>
        <w:rPr>
          <w:rFonts w:asciiTheme="minorHAnsi" w:hAnsiTheme="minorHAnsi" w:cstheme="minorHAnsi"/>
          <w:color w:val="000000"/>
          <w:szCs w:val="24"/>
        </w:rPr>
      </w:pPr>
    </w:p>
    <w:p w14:paraId="724C7D2F" w14:textId="3A3692E3" w:rsidR="00E33458" w:rsidRPr="00E33458" w:rsidRDefault="00323CA1" w:rsidP="00517E9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Identify and d</w:t>
      </w:r>
      <w:r w:rsidR="00D54118" w:rsidRPr="00D54118">
        <w:rPr>
          <w:rFonts w:asciiTheme="minorHAnsi" w:hAnsiTheme="minorHAnsi" w:cstheme="minorHAnsi"/>
          <w:bCs/>
          <w:color w:val="000000"/>
        </w:rPr>
        <w:t xml:space="preserve">emarcate </w:t>
      </w:r>
      <w:r>
        <w:rPr>
          <w:rFonts w:asciiTheme="minorHAnsi" w:hAnsiTheme="minorHAnsi" w:cstheme="minorHAnsi"/>
          <w:bCs/>
          <w:color w:val="000000"/>
        </w:rPr>
        <w:t xml:space="preserve">designated use </w:t>
      </w:r>
      <w:r w:rsidR="00D54118" w:rsidRPr="00D54118">
        <w:rPr>
          <w:rFonts w:asciiTheme="minorHAnsi" w:hAnsiTheme="minorHAnsi" w:cstheme="minorHAnsi"/>
          <w:bCs/>
          <w:color w:val="000000"/>
        </w:rPr>
        <w:t>area</w:t>
      </w:r>
      <w:r>
        <w:rPr>
          <w:rFonts w:asciiTheme="minorHAnsi" w:hAnsiTheme="minorHAnsi" w:cstheme="minorHAnsi"/>
          <w:bCs/>
          <w:color w:val="000000"/>
        </w:rPr>
        <w:t>s</w:t>
      </w:r>
      <w:r w:rsidR="00D54118" w:rsidRPr="00D54118">
        <w:rPr>
          <w:rFonts w:asciiTheme="minorHAnsi" w:hAnsiTheme="minorHAnsi" w:cstheme="minorHAnsi"/>
          <w:bCs/>
          <w:color w:val="000000"/>
        </w:rPr>
        <w:t xml:space="preserve"> where </w:t>
      </w:r>
      <w:r w:rsidR="00FF4C0E">
        <w:rPr>
          <w:rFonts w:asciiTheme="minorHAnsi" w:hAnsiTheme="minorHAnsi" w:cstheme="minorHAnsi"/>
          <w:bCs/>
          <w:color w:val="000000"/>
        </w:rPr>
        <w:t>acutely toxic chemicals will be</w:t>
      </w:r>
      <w:r w:rsidR="00D54118" w:rsidRPr="00D54118">
        <w:rPr>
          <w:rFonts w:asciiTheme="minorHAnsi" w:hAnsiTheme="minorHAnsi" w:cstheme="minorHAnsi"/>
          <w:bCs/>
          <w:color w:val="000000"/>
        </w:rPr>
        <w:t xml:space="preserve"> </w:t>
      </w:r>
      <w:r w:rsidR="00EC395D" w:rsidRPr="00817692">
        <w:rPr>
          <w:rFonts w:asciiTheme="minorHAnsi" w:hAnsiTheme="minorHAnsi" w:cstheme="minorHAnsi"/>
          <w:bCs/>
          <w:color w:val="000000"/>
        </w:rPr>
        <w:t>used and stored with an appropriate in-lab posting</w:t>
      </w:r>
      <w:r w:rsidR="00EC395D">
        <w:rPr>
          <w:rFonts w:asciiTheme="minorHAnsi" w:hAnsiTheme="minorHAnsi" w:cstheme="minorHAnsi"/>
          <w:bCs/>
          <w:color w:val="000000"/>
        </w:rPr>
        <w:t xml:space="preserve"> (</w:t>
      </w:r>
      <w:r w:rsidR="00BE750F">
        <w:rPr>
          <w:rFonts w:asciiTheme="minorHAnsi" w:hAnsiTheme="minorHAnsi" w:cstheme="minorHAnsi"/>
          <w:color w:val="000000"/>
        </w:rPr>
        <w:t>a</w:t>
      </w:r>
      <w:r w:rsidR="00EC395D" w:rsidRPr="00B37767">
        <w:rPr>
          <w:rFonts w:asciiTheme="minorHAnsi" w:hAnsiTheme="minorHAnsi" w:cstheme="minorHAnsi"/>
          <w:color w:val="000000"/>
        </w:rPr>
        <w:t>n example is provided below</w:t>
      </w:r>
      <w:r w:rsidR="00EC395D">
        <w:rPr>
          <w:rFonts w:asciiTheme="minorHAnsi" w:hAnsiTheme="minorHAnsi" w:cstheme="minorHAnsi"/>
          <w:color w:val="000000"/>
        </w:rPr>
        <w:t xml:space="preserve"> in Figure</w:t>
      </w:r>
      <w:r w:rsidR="00BE750F">
        <w:rPr>
          <w:rFonts w:asciiTheme="minorHAnsi" w:hAnsiTheme="minorHAnsi" w:cstheme="minorHAnsi"/>
          <w:color w:val="000000"/>
        </w:rPr>
        <w:t xml:space="preserve"> </w:t>
      </w:r>
      <w:r w:rsidR="00EC395D">
        <w:rPr>
          <w:rFonts w:asciiTheme="minorHAnsi" w:hAnsiTheme="minorHAnsi" w:cstheme="minorHAnsi"/>
          <w:color w:val="000000"/>
        </w:rPr>
        <w:t>1).</w:t>
      </w:r>
      <w:r w:rsidR="00EC395D" w:rsidRPr="00D54118">
        <w:rPr>
          <w:rFonts w:asciiTheme="minorHAnsi" w:hAnsiTheme="minorHAnsi" w:cstheme="minorHAnsi"/>
          <w:bCs/>
          <w:color w:val="000000"/>
        </w:rPr>
        <w:t xml:space="preserve"> </w:t>
      </w:r>
      <w:r w:rsidR="00D54118" w:rsidRPr="00D54118">
        <w:rPr>
          <w:rFonts w:asciiTheme="minorHAnsi" w:hAnsiTheme="minorHAnsi" w:cstheme="minorHAnsi"/>
          <w:bCs/>
          <w:color w:val="000000"/>
        </w:rPr>
        <w:t xml:space="preserve">A designated area may be an entire laboratory, a defined area within the laboratory, or a device such as a laboratory </w:t>
      </w:r>
      <w:r w:rsidR="00E33458">
        <w:rPr>
          <w:rFonts w:asciiTheme="minorHAnsi" w:hAnsiTheme="minorHAnsi" w:cstheme="minorHAnsi"/>
          <w:bCs/>
          <w:color w:val="000000"/>
        </w:rPr>
        <w:t xml:space="preserve">fume </w:t>
      </w:r>
      <w:r w:rsidR="00D54118" w:rsidRPr="00D54118">
        <w:rPr>
          <w:rFonts w:asciiTheme="minorHAnsi" w:hAnsiTheme="minorHAnsi" w:cstheme="minorHAnsi"/>
          <w:bCs/>
          <w:color w:val="000000"/>
        </w:rPr>
        <w:t xml:space="preserve">hood. </w:t>
      </w:r>
    </w:p>
    <w:p w14:paraId="7B6B6271" w14:textId="77777777" w:rsidR="00FF4C0E" w:rsidRDefault="00FF4C0E" w:rsidP="00F52AEA">
      <w:pPr>
        <w:pStyle w:val="ListParagraph"/>
        <w:rPr>
          <w:rFonts w:asciiTheme="minorHAnsi" w:hAnsiTheme="minorHAnsi" w:cstheme="minorHAnsi"/>
          <w:color w:val="000000"/>
        </w:rPr>
      </w:pPr>
    </w:p>
    <w:p w14:paraId="5357B293" w14:textId="45CE55E8" w:rsidR="00465206" w:rsidRPr="00433D96" w:rsidRDefault="00FF4C0E" w:rsidP="00FF4C0E">
      <w:pPr>
        <w:pStyle w:val="ListParagraph"/>
      </w:pPr>
      <w:r w:rsidRPr="00433D96">
        <w:rPr>
          <w:rFonts w:asciiTheme="minorHAnsi" w:hAnsiTheme="minorHAnsi" w:cstheme="minorHAnsi"/>
          <w:color w:val="000000"/>
        </w:rPr>
        <w:t xml:space="preserve">Figure 1. Acutely Toxic </w:t>
      </w:r>
      <w:r>
        <w:rPr>
          <w:rFonts w:asciiTheme="minorHAnsi" w:hAnsiTheme="minorHAnsi" w:cstheme="minorHAnsi"/>
          <w:color w:val="000000"/>
        </w:rPr>
        <w:t>In-Lab Posting</w:t>
      </w:r>
    </w:p>
    <w:p w14:paraId="5C309645" w14:textId="1C14A11A" w:rsidR="00517E9A" w:rsidRPr="00BE750F" w:rsidRDefault="00FF4C0E" w:rsidP="00BE750F">
      <w:pPr>
        <w:pStyle w:val="ListParagraph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05257743" wp14:editId="095CE975">
            <wp:extent cx="2099462" cy="1068376"/>
            <wp:effectExtent l="0" t="0" r="0" b="0"/>
            <wp:docPr id="4" name="Picture 4" descr="https://ehss.syr.edu/wp-content/uploads/2019/03/Acutely-Toxic-300x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hss.syr.edu/wp-content/uploads/2019/03/Acutely-Toxic-300x1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62" cy="106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1BCEB" w14:textId="77777777" w:rsidR="00652016" w:rsidRPr="00433D96" w:rsidRDefault="00652016" w:rsidP="00433D96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b/>
          <w:color w:val="000000"/>
        </w:rPr>
      </w:pPr>
    </w:p>
    <w:p w14:paraId="10B953C6" w14:textId="1CE44F72" w:rsidR="00517E9A" w:rsidRPr="00D54118" w:rsidRDefault="00B70DEE" w:rsidP="00517E9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Segregate all acutely toxic </w:t>
      </w:r>
      <w:r w:rsidR="00FF4C0E">
        <w:rPr>
          <w:rFonts w:ascii="Calibri" w:hAnsi="Calibri" w:cs="Arial"/>
          <w:bCs/>
          <w:color w:val="000000"/>
          <w:sz w:val="22"/>
          <w:szCs w:val="22"/>
        </w:rPr>
        <w:t xml:space="preserve">chemicals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from incompatible chemicals. </w:t>
      </w:r>
    </w:p>
    <w:p w14:paraId="30CF8296" w14:textId="77777777" w:rsidR="00835FF7" w:rsidRPr="00835FF7" w:rsidRDefault="00465206" w:rsidP="00835FF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Arial"/>
          <w:bCs/>
          <w:color w:val="000000"/>
          <w:sz w:val="22"/>
        </w:rPr>
        <w:t>Store a</w:t>
      </w:r>
      <w:r w:rsidR="00517E9A">
        <w:rPr>
          <w:rFonts w:ascii="Calibri" w:hAnsi="Calibri" w:cs="Arial"/>
          <w:bCs/>
          <w:color w:val="000000"/>
          <w:sz w:val="22"/>
        </w:rPr>
        <w:t>cutely toxic chemicals</w:t>
      </w:r>
      <w:r w:rsidR="00517E9A">
        <w:rPr>
          <w:rFonts w:ascii="Calibri" w:hAnsi="Calibri" w:cs="Arial"/>
          <w:bCs/>
          <w:color w:val="000000"/>
        </w:rPr>
        <w:t xml:space="preserve"> </w:t>
      </w:r>
      <w:r w:rsidR="00517E9A">
        <w:rPr>
          <w:rFonts w:ascii="Calibri" w:hAnsi="Calibri" w:cs="Arial"/>
          <w:bCs/>
          <w:color w:val="000000"/>
          <w:sz w:val="22"/>
          <w:szCs w:val="22"/>
        </w:rPr>
        <w:t>in secondary containment.</w:t>
      </w:r>
      <w:r w:rsidR="00835FF7" w:rsidRPr="00835FF7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23D17C0D" w14:textId="6C92B942" w:rsidR="00517E9A" w:rsidRPr="00F52AEA" w:rsidRDefault="00835FF7" w:rsidP="00835FF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 w:rsidRPr="00D54118">
        <w:rPr>
          <w:rFonts w:ascii="Calibri" w:hAnsi="Calibri" w:cs="Arial"/>
          <w:bCs/>
          <w:color w:val="000000"/>
          <w:sz w:val="22"/>
          <w:szCs w:val="22"/>
        </w:rPr>
        <w:t xml:space="preserve">Store chemicals </w:t>
      </w:r>
      <w:r w:rsidR="008F39A4">
        <w:rPr>
          <w:rFonts w:ascii="Calibri" w:hAnsi="Calibri" w:cs="Arial"/>
          <w:bCs/>
          <w:color w:val="000000"/>
          <w:sz w:val="22"/>
          <w:szCs w:val="22"/>
        </w:rPr>
        <w:t>that are</w:t>
      </w:r>
      <w:r w:rsidRPr="00D5411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BE750F">
        <w:rPr>
          <w:rFonts w:ascii="Calibri" w:hAnsi="Calibri" w:cs="Arial"/>
          <w:bCs/>
          <w:color w:val="000000"/>
          <w:sz w:val="22"/>
          <w:szCs w:val="22"/>
        </w:rPr>
        <w:t xml:space="preserve">acutely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toxic by inhalation in </w:t>
      </w:r>
      <w:r w:rsidRPr="00F52AEA">
        <w:rPr>
          <w:rFonts w:ascii="Calibri" w:hAnsi="Calibri" w:cs="Arial"/>
          <w:bCs/>
          <w:color w:val="000000"/>
          <w:sz w:val="22"/>
          <w:szCs w:val="22"/>
        </w:rPr>
        <w:t>vented and exhausted chemical cabinets</w:t>
      </w:r>
      <w:r w:rsidR="00BE750F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3690C41B" w14:textId="77777777" w:rsidR="00E403FA" w:rsidRPr="007C5BDC" w:rsidRDefault="00E403FA" w:rsidP="007C5BDC">
      <w:pPr>
        <w:pStyle w:val="NoSpacing"/>
        <w:spacing w:line="276" w:lineRule="auto"/>
        <w:rPr>
          <w:rFonts w:cs="Calibri"/>
          <w:color w:val="000000"/>
          <w:szCs w:val="24"/>
        </w:rPr>
      </w:pPr>
    </w:p>
    <w:p w14:paraId="6AC0214A" w14:textId="77777777" w:rsidR="00E403FA" w:rsidRPr="007532D6" w:rsidRDefault="00E403FA" w:rsidP="00E403FA">
      <w:pPr>
        <w:shd w:val="clear" w:color="auto" w:fill="E8EAEB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bookmarkStart w:id="7" w:name="_Hlk55466277"/>
      <w:r w:rsidRPr="007532D6">
        <w:rPr>
          <w:rFonts w:ascii="Calibri" w:hAnsi="Calibri" w:cs="Calibri"/>
          <w:b/>
          <w:color w:val="000000"/>
        </w:rPr>
        <w:t xml:space="preserve">SECTION </w:t>
      </w:r>
      <w:r w:rsidR="00FB1FE1">
        <w:rPr>
          <w:rFonts w:ascii="Calibri" w:hAnsi="Calibri" w:cs="Calibri"/>
          <w:b/>
          <w:color w:val="000000"/>
        </w:rPr>
        <w:t>6</w:t>
      </w:r>
      <w:r w:rsidR="00517E9A">
        <w:rPr>
          <w:rFonts w:ascii="Calibri" w:hAnsi="Calibri" w:cs="Calibri"/>
          <w:b/>
          <w:color w:val="000000"/>
        </w:rPr>
        <w:t>.0</w:t>
      </w:r>
      <w:r w:rsidRPr="007532D6">
        <w:rPr>
          <w:rFonts w:ascii="Calibri" w:hAnsi="Calibri" w:cs="Calibri"/>
          <w:b/>
          <w:color w:val="000000"/>
        </w:rPr>
        <w:t xml:space="preserve">   </w:t>
      </w:r>
      <w:r>
        <w:rPr>
          <w:rFonts w:ascii="Calibri" w:hAnsi="Calibri" w:cs="Calibri"/>
          <w:b/>
          <w:color w:val="000000"/>
        </w:rPr>
        <w:t>Decontamination Procedures</w:t>
      </w:r>
    </w:p>
    <w:bookmarkEnd w:id="7"/>
    <w:p w14:paraId="67C9F9C8" w14:textId="77777777" w:rsidR="00E403FA" w:rsidRDefault="00E403FA" w:rsidP="006F3DE7">
      <w:pPr>
        <w:rPr>
          <w:rFonts w:ascii="Calibri" w:hAnsi="Calibri" w:cs="Calibri"/>
          <w:bCs/>
          <w:color w:val="000000"/>
        </w:rPr>
      </w:pPr>
    </w:p>
    <w:p w14:paraId="4A806F0F" w14:textId="77777777" w:rsidR="000C2C96" w:rsidRPr="000C2C96" w:rsidRDefault="000C2C96" w:rsidP="000C2C96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0C2C96">
        <w:rPr>
          <w:rFonts w:ascii="Calibri" w:hAnsi="Calibri" w:cs="Calibri"/>
          <w:color w:val="000000"/>
        </w:rPr>
        <w:t>After use, wipe down the work area and/or equipment to prevent an accumulation of chemical residue. Decontamination procedures may vary depending on the chemical in use. Consult the chemical specific manufacture’s SDS</w:t>
      </w:r>
      <w:r w:rsidR="00A550D7">
        <w:rPr>
          <w:rFonts w:ascii="Calibri" w:hAnsi="Calibri" w:cs="Calibri"/>
          <w:color w:val="000000"/>
        </w:rPr>
        <w:t xml:space="preserve"> for additional information</w:t>
      </w:r>
      <w:r w:rsidRPr="000C2C96">
        <w:rPr>
          <w:rFonts w:ascii="Calibri" w:hAnsi="Calibri" w:cs="Calibri"/>
          <w:color w:val="000000"/>
        </w:rPr>
        <w:t>.</w:t>
      </w:r>
    </w:p>
    <w:p w14:paraId="3C316086" w14:textId="77777777" w:rsidR="00D54118" w:rsidRPr="00D54118" w:rsidRDefault="004E1B7C" w:rsidP="00D54118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</w:t>
      </w:r>
      <w:r w:rsidR="00D54118" w:rsidRPr="00D54118">
        <w:rPr>
          <w:rFonts w:ascii="Calibri" w:hAnsi="Calibri" w:cs="Calibri"/>
          <w:color w:val="000000"/>
        </w:rPr>
        <w:t xml:space="preserve"> materials generated </w:t>
      </w:r>
      <w:r>
        <w:rPr>
          <w:rFonts w:ascii="Calibri" w:hAnsi="Calibri" w:cs="Calibri"/>
          <w:color w:val="000000"/>
        </w:rPr>
        <w:t>during decontamination of the work area must</w:t>
      </w:r>
      <w:r w:rsidR="00D54118" w:rsidRPr="00D54118">
        <w:rPr>
          <w:rFonts w:ascii="Calibri" w:hAnsi="Calibri" w:cs="Calibri"/>
          <w:color w:val="000000"/>
        </w:rPr>
        <w:t xml:space="preserve"> be treated as a hazardous waste</w:t>
      </w:r>
      <w:r>
        <w:rPr>
          <w:rFonts w:ascii="Calibri" w:hAnsi="Calibri" w:cs="Calibri"/>
          <w:color w:val="000000"/>
        </w:rPr>
        <w:t xml:space="preserve"> (see section 4.0)</w:t>
      </w:r>
      <w:r w:rsidR="00D54118" w:rsidRPr="00D54118">
        <w:rPr>
          <w:rFonts w:ascii="Calibri" w:hAnsi="Calibri" w:cs="Calibri"/>
          <w:color w:val="000000"/>
        </w:rPr>
        <w:t xml:space="preserve">. </w:t>
      </w:r>
    </w:p>
    <w:p w14:paraId="4D50D8DC" w14:textId="77777777" w:rsidR="00D54118" w:rsidRDefault="00D54118" w:rsidP="00D54118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 w:cs="Calibri"/>
          <w:color w:val="000000"/>
        </w:rPr>
      </w:pPr>
      <w:r w:rsidRPr="00D54118">
        <w:rPr>
          <w:rFonts w:ascii="Calibri" w:hAnsi="Calibri" w:cs="Calibri"/>
          <w:color w:val="000000"/>
        </w:rPr>
        <w:t xml:space="preserve">Decontaminate vacuum pumps or other contaminated equipment (glassware) before removing them from the designated </w:t>
      </w:r>
      <w:r w:rsidR="004E1B7C">
        <w:rPr>
          <w:rFonts w:ascii="Calibri" w:hAnsi="Calibri" w:cs="Calibri"/>
          <w:color w:val="000000"/>
        </w:rPr>
        <w:t xml:space="preserve">use </w:t>
      </w:r>
      <w:r w:rsidRPr="00D54118">
        <w:rPr>
          <w:rFonts w:ascii="Calibri" w:hAnsi="Calibri" w:cs="Calibri"/>
          <w:color w:val="000000"/>
        </w:rPr>
        <w:t>area.</w:t>
      </w:r>
    </w:p>
    <w:p w14:paraId="319C4424" w14:textId="77777777" w:rsidR="00B70DEE" w:rsidRDefault="00D54118" w:rsidP="00D54118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Consider lining</w:t>
      </w:r>
      <w:r w:rsidR="00DD6C4B">
        <w:rPr>
          <w:rFonts w:ascii="Calibri" w:hAnsi="Calibri" w:cs="Calibri"/>
          <w:color w:val="000000"/>
        </w:rPr>
        <w:t xml:space="preserve"> all </w:t>
      </w:r>
      <w:r w:rsidR="004E1B7C">
        <w:rPr>
          <w:rFonts w:ascii="Calibri" w:hAnsi="Calibri" w:cs="Calibri"/>
          <w:color w:val="000000"/>
        </w:rPr>
        <w:t>designated use</w:t>
      </w:r>
      <w:r w:rsidR="00DD6C4B">
        <w:rPr>
          <w:rFonts w:ascii="Calibri" w:hAnsi="Calibri" w:cs="Calibri"/>
          <w:color w:val="000000"/>
        </w:rPr>
        <w:t xml:space="preserve"> areas with disposable absorbent pads</w:t>
      </w:r>
      <w:r w:rsidR="00465206">
        <w:rPr>
          <w:rFonts w:ascii="Calibri" w:hAnsi="Calibri" w:cs="Calibri"/>
          <w:color w:val="000000"/>
        </w:rPr>
        <w:t xml:space="preserve"> in order to contain spills </w:t>
      </w:r>
      <w:r w:rsidR="00652016">
        <w:rPr>
          <w:rFonts w:ascii="Calibri" w:hAnsi="Calibri" w:cs="Calibri"/>
          <w:color w:val="000000"/>
        </w:rPr>
        <w:t xml:space="preserve">and </w:t>
      </w:r>
      <w:r w:rsidR="009D13EC">
        <w:rPr>
          <w:rFonts w:ascii="Calibri" w:hAnsi="Calibri" w:cs="Calibri"/>
          <w:color w:val="000000"/>
        </w:rPr>
        <w:t xml:space="preserve">potential </w:t>
      </w:r>
      <w:r w:rsidR="00465206">
        <w:rPr>
          <w:rFonts w:ascii="Calibri" w:hAnsi="Calibri" w:cs="Calibri"/>
          <w:color w:val="000000"/>
        </w:rPr>
        <w:t>contamination.</w:t>
      </w:r>
      <w:r w:rsidR="00DD6C4B">
        <w:rPr>
          <w:rFonts w:ascii="Calibri" w:hAnsi="Calibri" w:cs="Calibri"/>
          <w:color w:val="000000"/>
        </w:rPr>
        <w:t xml:space="preserve"> </w:t>
      </w:r>
    </w:p>
    <w:p w14:paraId="52EEF936" w14:textId="77777777" w:rsidR="00DD6C4B" w:rsidRDefault="00652016" w:rsidP="00DD6C4B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Remove</w:t>
      </w:r>
      <w:r w:rsidR="00B70DEE">
        <w:rPr>
          <w:rFonts w:ascii="Calibri" w:hAnsi="Calibri" w:cs="Calibri"/>
          <w:color w:val="000000"/>
        </w:rPr>
        <w:t xml:space="preserve"> </w:t>
      </w:r>
      <w:r w:rsidR="0074151C">
        <w:rPr>
          <w:rFonts w:ascii="Calibri" w:hAnsi="Calibri" w:cs="Calibri"/>
          <w:color w:val="000000"/>
        </w:rPr>
        <w:t>absorbent pad</w:t>
      </w:r>
      <w:r w:rsidR="00B70DEE">
        <w:rPr>
          <w:rFonts w:ascii="Calibri" w:hAnsi="Calibri" w:cs="Calibri"/>
          <w:color w:val="000000"/>
        </w:rPr>
        <w:t>(s)</w:t>
      </w:r>
      <w:r w:rsidR="00DD6C4B">
        <w:rPr>
          <w:rFonts w:ascii="Calibri" w:hAnsi="Calibri" w:cs="Calibri"/>
          <w:color w:val="000000"/>
        </w:rPr>
        <w:t xml:space="preserve"> </w:t>
      </w:r>
      <w:r w:rsidR="00D54118">
        <w:rPr>
          <w:rFonts w:ascii="Calibri" w:hAnsi="Calibri" w:cs="Calibri"/>
          <w:color w:val="000000"/>
        </w:rPr>
        <w:t xml:space="preserve">once contaminated </w:t>
      </w:r>
      <w:r w:rsidR="0074151C">
        <w:rPr>
          <w:rFonts w:ascii="Calibri" w:hAnsi="Calibri" w:cs="Calibri"/>
          <w:color w:val="000000"/>
        </w:rPr>
        <w:t>and dispose of as hazardous waste (see section 4.0)</w:t>
      </w:r>
      <w:r w:rsidR="00DD6C4B">
        <w:rPr>
          <w:rFonts w:ascii="Calibri" w:hAnsi="Calibri" w:cs="Calibri"/>
          <w:color w:val="000000"/>
        </w:rPr>
        <w:t>.</w:t>
      </w:r>
    </w:p>
    <w:p w14:paraId="34DB682E" w14:textId="77777777" w:rsidR="00D54118" w:rsidRPr="00D54118" w:rsidRDefault="00D54118" w:rsidP="00D54118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Remove PPE and w</w:t>
      </w:r>
      <w:r w:rsidRPr="00D54118">
        <w:rPr>
          <w:rFonts w:ascii="Calibri" w:hAnsi="Calibri" w:cs="Calibri"/>
          <w:color w:val="000000"/>
        </w:rPr>
        <w:t xml:space="preserve">ash hands with soap and water immediately after handling acutely toxic chemicals. </w:t>
      </w:r>
    </w:p>
    <w:p w14:paraId="60388533" w14:textId="77777777" w:rsidR="00B70DEE" w:rsidRPr="00433D96" w:rsidRDefault="00B70DEE" w:rsidP="00433D96">
      <w:pPr>
        <w:pStyle w:val="ListParagraph"/>
        <w:spacing w:after="0" w:line="276" w:lineRule="auto"/>
        <w:ind w:left="630"/>
        <w:rPr>
          <w:rFonts w:ascii="Calibri" w:hAnsi="Calibri" w:cs="Calibri"/>
          <w:color w:val="000000"/>
          <w:highlight w:val="yellow"/>
        </w:rPr>
      </w:pPr>
    </w:p>
    <w:p w14:paraId="735AE338" w14:textId="77777777" w:rsidR="00FB1FE1" w:rsidRPr="007532D6" w:rsidRDefault="00FB1FE1" w:rsidP="00FB1FE1">
      <w:pPr>
        <w:pStyle w:val="NoSpacing"/>
        <w:shd w:val="clear" w:color="auto" w:fill="E8EAEB"/>
        <w:tabs>
          <w:tab w:val="left" w:pos="720"/>
        </w:tabs>
        <w:spacing w:line="276" w:lineRule="auto"/>
        <w:rPr>
          <w:rFonts w:cs="Calibri"/>
          <w:b/>
          <w:color w:val="000000"/>
          <w:sz w:val="24"/>
          <w:szCs w:val="24"/>
        </w:rPr>
      </w:pPr>
      <w:bookmarkStart w:id="8" w:name="_Hlk55466291"/>
      <w:r w:rsidRPr="007532D6">
        <w:rPr>
          <w:rFonts w:cs="Calibri"/>
          <w:b/>
          <w:color w:val="000000"/>
          <w:sz w:val="24"/>
          <w:szCs w:val="24"/>
        </w:rPr>
        <w:t xml:space="preserve">SECTION </w:t>
      </w:r>
      <w:r>
        <w:rPr>
          <w:rFonts w:cs="Calibri"/>
          <w:b/>
          <w:color w:val="000000"/>
          <w:sz w:val="24"/>
          <w:szCs w:val="24"/>
        </w:rPr>
        <w:t>7.0</w:t>
      </w:r>
      <w:r w:rsidRPr="007532D6">
        <w:rPr>
          <w:rFonts w:cs="Calibri"/>
          <w:b/>
          <w:color w:val="000000"/>
          <w:sz w:val="24"/>
          <w:szCs w:val="24"/>
        </w:rPr>
        <w:t xml:space="preserve">   </w:t>
      </w:r>
      <w:r>
        <w:rPr>
          <w:rFonts w:cs="Calibri"/>
          <w:b/>
          <w:color w:val="000000"/>
          <w:sz w:val="24"/>
          <w:szCs w:val="24"/>
        </w:rPr>
        <w:t xml:space="preserve">Emergency </w:t>
      </w:r>
      <w:r w:rsidRPr="00F52AEA">
        <w:rPr>
          <w:rFonts w:cs="Calibri"/>
          <w:b/>
          <w:color w:val="000000"/>
          <w:sz w:val="24"/>
          <w:szCs w:val="24"/>
        </w:rPr>
        <w:t>Response &amp; Spill Response</w:t>
      </w:r>
    </w:p>
    <w:bookmarkEnd w:id="8"/>
    <w:p w14:paraId="00CBD88E" w14:textId="77777777" w:rsidR="00FB1FE1" w:rsidRDefault="00FB1FE1" w:rsidP="00FB1FE1">
      <w:pPr>
        <w:pStyle w:val="NoSpacing"/>
        <w:spacing w:line="276" w:lineRule="auto"/>
        <w:rPr>
          <w:rFonts w:cs="Calibri"/>
          <w:color w:val="000000"/>
          <w:szCs w:val="24"/>
        </w:rPr>
      </w:pPr>
    </w:p>
    <w:p w14:paraId="0C6BD29F" w14:textId="77777777" w:rsidR="00FF4C0E" w:rsidRPr="00FF4C0E" w:rsidRDefault="00FF4C0E" w:rsidP="00FF4C0E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>In the event of a Hazardous Material Spill or Emergency, the following procedure should be followed:</w:t>
      </w:r>
    </w:p>
    <w:p w14:paraId="1F7BC5A0" w14:textId="77777777" w:rsidR="00FF4C0E" w:rsidRPr="00FF4C0E" w:rsidRDefault="00FF4C0E" w:rsidP="00FF4C0E">
      <w:pPr>
        <w:pStyle w:val="NoSpacing"/>
        <w:spacing w:line="276" w:lineRule="auto"/>
        <w:rPr>
          <w:rFonts w:cs="Calibri"/>
          <w:color w:val="000000"/>
        </w:rPr>
      </w:pPr>
    </w:p>
    <w:p w14:paraId="6A5956E0" w14:textId="77777777" w:rsidR="00FF4C0E" w:rsidRPr="00FF4C0E" w:rsidRDefault="00FF4C0E" w:rsidP="00FF4C0E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 xml:space="preserve">1. </w:t>
      </w:r>
      <w:r w:rsidRPr="00FF4C0E">
        <w:rPr>
          <w:rFonts w:cs="Calibri"/>
          <w:b/>
          <w:color w:val="000000"/>
        </w:rPr>
        <w:t>Evacuate:</w:t>
      </w:r>
      <w:r w:rsidRPr="00FF4C0E">
        <w:rPr>
          <w:rFonts w:cs="Calibri"/>
          <w:color w:val="000000"/>
        </w:rPr>
        <w:t xml:space="preserve"> Immediately notify personnel in the affected area and evacuate the area.</w:t>
      </w:r>
    </w:p>
    <w:p w14:paraId="0066C1B8" w14:textId="77777777" w:rsidR="00FF4C0E" w:rsidRPr="00FF4C0E" w:rsidRDefault="00FF4C0E" w:rsidP="00FF4C0E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 xml:space="preserve">2. </w:t>
      </w:r>
      <w:r w:rsidRPr="00FF4C0E">
        <w:rPr>
          <w:rFonts w:cs="Calibri"/>
          <w:b/>
          <w:color w:val="000000"/>
        </w:rPr>
        <w:t>Notify:</w:t>
      </w:r>
      <w:r w:rsidRPr="00FF4C0E">
        <w:rPr>
          <w:rFonts w:cs="Calibri"/>
          <w:color w:val="000000"/>
        </w:rPr>
        <w:t xml:space="preserve"> Call DPS at 315.443.2224 from a safe location outside of the affected area.</w:t>
      </w:r>
    </w:p>
    <w:p w14:paraId="01226A5E" w14:textId="77777777" w:rsidR="00FF4C0E" w:rsidRPr="00FF4C0E" w:rsidRDefault="00FF4C0E" w:rsidP="00FF4C0E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 xml:space="preserve">3. </w:t>
      </w:r>
      <w:r w:rsidRPr="00FF4C0E">
        <w:rPr>
          <w:rFonts w:cs="Calibri"/>
          <w:b/>
          <w:color w:val="000000"/>
        </w:rPr>
        <w:t>Stay:</w:t>
      </w:r>
      <w:r w:rsidRPr="00FF4C0E">
        <w:rPr>
          <w:rFonts w:cs="Calibri"/>
          <w:color w:val="000000"/>
        </w:rPr>
        <w:t xml:space="preserve"> in the safe location to meet emergency responders.</w:t>
      </w:r>
    </w:p>
    <w:p w14:paraId="2057464F" w14:textId="77777777" w:rsidR="00FF4C0E" w:rsidRPr="00FF4C0E" w:rsidRDefault="00FF4C0E" w:rsidP="00FF4C0E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 xml:space="preserve">4. </w:t>
      </w:r>
      <w:r w:rsidRPr="00FF4C0E">
        <w:rPr>
          <w:rFonts w:cs="Calibri"/>
          <w:b/>
          <w:color w:val="000000"/>
        </w:rPr>
        <w:t>Decontaminate:</w:t>
      </w:r>
      <w:r w:rsidRPr="00FF4C0E">
        <w:rPr>
          <w:rFonts w:cs="Calibri"/>
          <w:color w:val="000000"/>
        </w:rPr>
        <w:t xml:space="preserve"> Individuals exposed to a hazardous material should remove contaminated clothing and wash    contaminated body area(s) with water.</w:t>
      </w:r>
    </w:p>
    <w:p w14:paraId="4F31025A" w14:textId="08380511" w:rsidR="00FF4C0E" w:rsidRPr="00FF4C0E" w:rsidRDefault="00FF4C0E" w:rsidP="00FF4C0E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 xml:space="preserve">5. </w:t>
      </w:r>
      <w:r w:rsidRPr="00FF4C0E">
        <w:rPr>
          <w:rFonts w:cs="Calibri"/>
          <w:b/>
          <w:color w:val="000000"/>
        </w:rPr>
        <w:t>Do not re-enter the affected area until cleared to do so by EHSS, or emergency response personnel</w:t>
      </w:r>
      <w:r w:rsidR="00BE750F">
        <w:rPr>
          <w:rFonts w:cs="Calibri"/>
          <w:b/>
          <w:color w:val="000000"/>
        </w:rPr>
        <w:t>.</w:t>
      </w:r>
    </w:p>
    <w:p w14:paraId="01503728" w14:textId="77777777" w:rsidR="00E403FA" w:rsidRDefault="00E403FA" w:rsidP="006F3DE7">
      <w:pPr>
        <w:rPr>
          <w:rFonts w:ascii="Calibri" w:hAnsi="Calibri" w:cs="Calibri"/>
          <w:bCs/>
          <w:color w:val="000000"/>
        </w:rPr>
      </w:pPr>
    </w:p>
    <w:p w14:paraId="7D609F71" w14:textId="53D9F776" w:rsidR="00E403FA" w:rsidRDefault="00E403FA" w:rsidP="006F3DE7">
      <w:pPr>
        <w:rPr>
          <w:rFonts w:ascii="Calibri" w:hAnsi="Calibri" w:cs="Calibri"/>
          <w:bCs/>
          <w:color w:val="000000"/>
        </w:rPr>
      </w:pPr>
    </w:p>
    <w:p w14:paraId="6BF745A7" w14:textId="77777777" w:rsidR="00BE750F" w:rsidRDefault="00BE750F" w:rsidP="006F3DE7">
      <w:pPr>
        <w:rPr>
          <w:rFonts w:ascii="Calibri" w:hAnsi="Calibri" w:cs="Calibri"/>
          <w:bCs/>
          <w:color w:val="000000"/>
        </w:rPr>
      </w:pPr>
    </w:p>
    <w:p w14:paraId="7ED1AECE" w14:textId="3AAF8B9C" w:rsidR="00DC35DE" w:rsidRPr="007532D6" w:rsidRDefault="006A7A63" w:rsidP="004620BF">
      <w:pPr>
        <w:pStyle w:val="NoSpacing"/>
        <w:shd w:val="clear" w:color="auto" w:fill="E8EAEB"/>
        <w:spacing w:line="276" w:lineRule="auto"/>
        <w:rPr>
          <w:rFonts w:cs="Calibri"/>
          <w:color w:val="000000"/>
        </w:rPr>
      </w:pPr>
      <w:bookmarkStart w:id="9" w:name="_Hlk55466303"/>
      <w:r w:rsidRPr="007532D6">
        <w:rPr>
          <w:rFonts w:cs="Calibri"/>
          <w:b/>
          <w:color w:val="000000"/>
          <w:sz w:val="24"/>
          <w:lang w:val="en"/>
        </w:rPr>
        <w:lastRenderedPageBreak/>
        <w:t xml:space="preserve">SECTION </w:t>
      </w:r>
      <w:r w:rsidR="00FB1FE1">
        <w:rPr>
          <w:rFonts w:cs="Calibri"/>
          <w:b/>
          <w:color w:val="000000"/>
          <w:sz w:val="24"/>
          <w:lang w:val="en"/>
        </w:rPr>
        <w:t>8</w:t>
      </w:r>
      <w:r w:rsidR="00517E9A">
        <w:rPr>
          <w:rFonts w:cs="Calibri"/>
          <w:b/>
          <w:color w:val="000000"/>
          <w:sz w:val="24"/>
          <w:lang w:val="en"/>
        </w:rPr>
        <w:t>.0</w:t>
      </w:r>
      <w:r w:rsidRPr="007532D6">
        <w:rPr>
          <w:rFonts w:cs="Calibri"/>
          <w:b/>
          <w:color w:val="000000"/>
          <w:sz w:val="24"/>
          <w:lang w:val="en"/>
        </w:rPr>
        <w:t xml:space="preserve">   </w:t>
      </w:r>
      <w:r w:rsidR="008F39A4">
        <w:rPr>
          <w:rFonts w:cs="Calibri"/>
          <w:b/>
          <w:color w:val="000000"/>
          <w:sz w:val="24"/>
          <w:lang w:val="en"/>
        </w:rPr>
        <w:t>First Aid Procedures</w:t>
      </w:r>
    </w:p>
    <w:bookmarkEnd w:id="9"/>
    <w:p w14:paraId="4D2C0AD9" w14:textId="77777777" w:rsidR="00BB5ED3" w:rsidRDefault="00BB5ED3" w:rsidP="004620B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</w:p>
    <w:p w14:paraId="2DA903F8" w14:textId="391C767D" w:rsidR="00DC35DE" w:rsidRPr="008507F2" w:rsidRDefault="00DC35DE" w:rsidP="004620B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507F2">
        <w:rPr>
          <w:rFonts w:ascii="Calibri" w:hAnsi="Calibri" w:cs="Calibri"/>
          <w:sz w:val="22"/>
          <w:szCs w:val="22"/>
          <w:lang w:val="en"/>
        </w:rPr>
        <w:t xml:space="preserve">All </w:t>
      </w:r>
      <w:r w:rsidR="00911A9B" w:rsidRPr="008507F2">
        <w:rPr>
          <w:rFonts w:ascii="Calibri" w:hAnsi="Calibri" w:cs="Calibri"/>
          <w:sz w:val="22"/>
          <w:szCs w:val="22"/>
          <w:lang w:val="en"/>
        </w:rPr>
        <w:t>laboratory exposures and injuries</w:t>
      </w:r>
      <w:r w:rsidRPr="008507F2">
        <w:rPr>
          <w:rFonts w:ascii="Calibri" w:hAnsi="Calibri" w:cs="Calibri"/>
          <w:sz w:val="22"/>
          <w:szCs w:val="22"/>
          <w:lang w:val="en"/>
        </w:rPr>
        <w:t xml:space="preserve"> must receive immediate first aid and medical evaluation even if the injury appears minor. Contact DPS immediately </w:t>
      </w:r>
      <w:r w:rsidR="005A7483" w:rsidRPr="008507F2">
        <w:rPr>
          <w:rFonts w:ascii="Calibri" w:hAnsi="Calibri" w:cs="Calibri"/>
          <w:sz w:val="22"/>
          <w:szCs w:val="22"/>
        </w:rPr>
        <w:t>(315-443-</w:t>
      </w:r>
      <w:r w:rsidR="005664F8">
        <w:rPr>
          <w:rFonts w:ascii="Calibri" w:hAnsi="Calibri" w:cs="Calibri"/>
          <w:sz w:val="22"/>
          <w:szCs w:val="22"/>
        </w:rPr>
        <w:t xml:space="preserve">2224) </w:t>
      </w:r>
      <w:r w:rsidR="00911A9B" w:rsidRPr="008507F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in the event of a laboratory </w:t>
      </w:r>
      <w:r w:rsidR="00111A8E">
        <w:rPr>
          <w:rFonts w:ascii="Calibri" w:hAnsi="Calibri" w:cs="Calibri"/>
          <w:bCs/>
          <w:sz w:val="22"/>
          <w:szCs w:val="22"/>
          <w:shd w:val="clear" w:color="auto" w:fill="FFFFFF"/>
        </w:rPr>
        <w:t>emergency</w:t>
      </w:r>
      <w:r w:rsidRPr="008507F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. The manufacturer’s Safety Data Sheet (SDS) </w:t>
      </w:r>
      <w:r w:rsidR="00111A8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should be </w:t>
      </w:r>
      <w:r w:rsidRPr="008507F2">
        <w:rPr>
          <w:rFonts w:ascii="Calibri" w:hAnsi="Calibri" w:cs="Calibri"/>
          <w:bCs/>
          <w:sz w:val="22"/>
          <w:szCs w:val="22"/>
          <w:shd w:val="clear" w:color="auto" w:fill="FFFFFF"/>
        </w:rPr>
        <w:t>reference</w:t>
      </w:r>
      <w:r w:rsidR="00BC5C40">
        <w:rPr>
          <w:rFonts w:ascii="Calibri" w:hAnsi="Calibri" w:cs="Calibri"/>
          <w:bCs/>
          <w:sz w:val="22"/>
          <w:szCs w:val="22"/>
          <w:shd w:val="clear" w:color="auto" w:fill="FFFFFF"/>
        </w:rPr>
        <w:t>d</w:t>
      </w:r>
      <w:r w:rsidRPr="008507F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for determining appropriate first aid measures.</w:t>
      </w:r>
      <w:r w:rsidR="00111A8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In general</w:t>
      </w:r>
      <w:r w:rsidR="00FF4C0E">
        <w:rPr>
          <w:rFonts w:ascii="Calibri" w:hAnsi="Calibri" w:cs="Calibri"/>
          <w:bCs/>
          <w:sz w:val="22"/>
          <w:szCs w:val="22"/>
          <w:shd w:val="clear" w:color="auto" w:fill="FFFFFF"/>
        </w:rPr>
        <w:t>, the following first aid measures</w:t>
      </w:r>
      <w:r w:rsidR="00BC5C4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are advised. </w:t>
      </w:r>
    </w:p>
    <w:p w14:paraId="480A1277" w14:textId="77777777" w:rsidR="00DC35DE" w:rsidRDefault="00DC35DE" w:rsidP="004620B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4573431C" w14:textId="77777777" w:rsidR="00DC35DE" w:rsidRPr="00451D8E" w:rsidRDefault="00DC35DE" w:rsidP="004620BF">
      <w:pPr>
        <w:pStyle w:val="ListParagraph"/>
        <w:numPr>
          <w:ilvl w:val="0"/>
          <w:numId w:val="14"/>
        </w:numPr>
        <w:tabs>
          <w:tab w:val="left" w:pos="540"/>
          <w:tab w:val="left" w:pos="126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color w:val="000000"/>
        </w:rPr>
      </w:pPr>
      <w:r w:rsidRPr="00451D8E">
        <w:rPr>
          <w:rFonts w:ascii="Calibri" w:hAnsi="Calibri" w:cs="Calibri"/>
          <w:b/>
          <w:color w:val="000000"/>
          <w:lang w:val="en"/>
        </w:rPr>
        <w:t xml:space="preserve">Skin Contact: </w:t>
      </w:r>
      <w:r w:rsidRPr="00451D8E">
        <w:rPr>
          <w:rFonts w:ascii="Calibri" w:hAnsi="Calibri" w:cs="Calibri"/>
          <w:color w:val="000000"/>
        </w:rPr>
        <w:t xml:space="preserve">Immediately remove all contaminated clothing and rinse affected area with water for at least 15 minutes. </w:t>
      </w:r>
      <w:r w:rsidR="007C1371" w:rsidRPr="007C1371">
        <w:rPr>
          <w:rFonts w:ascii="Calibri" w:hAnsi="Calibri" w:cs="Calibri"/>
          <w:color w:val="000000"/>
        </w:rPr>
        <w:t>Seek medical attention immediately.</w:t>
      </w:r>
    </w:p>
    <w:p w14:paraId="71E267E1" w14:textId="77777777" w:rsidR="00DC35DE" w:rsidRPr="00451D8E" w:rsidRDefault="00DC35DE" w:rsidP="004620BF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540"/>
        <w:rPr>
          <w:rFonts w:ascii="Calibri" w:hAnsi="Calibri" w:cs="Calibri"/>
          <w:color w:val="000000"/>
          <w:sz w:val="10"/>
          <w:szCs w:val="10"/>
          <w:u w:val="single"/>
        </w:rPr>
      </w:pPr>
    </w:p>
    <w:p w14:paraId="15B8135C" w14:textId="77777777" w:rsidR="00DC35DE" w:rsidRPr="00451D8E" w:rsidRDefault="00DC35DE" w:rsidP="004620BF">
      <w:pPr>
        <w:pStyle w:val="ListParagraph"/>
        <w:numPr>
          <w:ilvl w:val="0"/>
          <w:numId w:val="13"/>
        </w:numPr>
        <w:tabs>
          <w:tab w:val="left" w:pos="540"/>
          <w:tab w:val="left" w:pos="126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b/>
          <w:color w:val="000000"/>
        </w:rPr>
      </w:pPr>
      <w:r w:rsidRPr="00451D8E">
        <w:rPr>
          <w:rFonts w:ascii="Calibri" w:hAnsi="Calibri" w:cs="Calibri"/>
          <w:b/>
          <w:color w:val="000000"/>
        </w:rPr>
        <w:t xml:space="preserve">Eye Contact: </w:t>
      </w:r>
      <w:r w:rsidRPr="00451D8E">
        <w:rPr>
          <w:rFonts w:ascii="Calibri" w:hAnsi="Calibri" w:cs="Calibri"/>
          <w:color w:val="000000"/>
        </w:rPr>
        <w:t xml:space="preserve">Flush with water at an </w:t>
      </w:r>
      <w:r w:rsidRPr="00451D8E">
        <w:rPr>
          <w:rFonts w:ascii="Calibri" w:hAnsi="Calibri" w:cs="Calibri"/>
          <w:color w:val="000000"/>
          <w:lang w:val="en"/>
        </w:rPr>
        <w:t>emergency eyewash station</w:t>
      </w:r>
      <w:r w:rsidRPr="00451D8E">
        <w:rPr>
          <w:rFonts w:ascii="Calibri" w:hAnsi="Calibri" w:cs="Calibri"/>
          <w:color w:val="000000"/>
        </w:rPr>
        <w:t xml:space="preserve"> for at least 15 minutes</w:t>
      </w:r>
      <w:r w:rsidRPr="00451D8E">
        <w:rPr>
          <w:rFonts w:ascii="Calibri" w:hAnsi="Calibri" w:cs="Calibri"/>
          <w:color w:val="000000"/>
          <w:lang w:val="en"/>
        </w:rPr>
        <w:t>. H</w:t>
      </w:r>
      <w:r w:rsidR="00E61440">
        <w:rPr>
          <w:rFonts w:ascii="Calibri" w:hAnsi="Calibri" w:cs="Calibri"/>
          <w:color w:val="000000"/>
          <w:lang w:val="en"/>
        </w:rPr>
        <w:t xml:space="preserve">old eyelids open while flushing. </w:t>
      </w:r>
      <w:r w:rsidR="007C1371" w:rsidRPr="007C1371">
        <w:rPr>
          <w:rFonts w:ascii="Calibri" w:hAnsi="Calibri" w:cs="Calibri"/>
          <w:color w:val="000000"/>
        </w:rPr>
        <w:t>Seek medical attention immediately.</w:t>
      </w:r>
    </w:p>
    <w:p w14:paraId="51CB6432" w14:textId="77777777" w:rsidR="00DC35DE" w:rsidRPr="00451D8E" w:rsidRDefault="00DC35DE" w:rsidP="004620BF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80"/>
        <w:rPr>
          <w:rFonts w:ascii="Calibri" w:hAnsi="Calibri" w:cs="Calibri"/>
          <w:b/>
          <w:color w:val="000000"/>
          <w:sz w:val="10"/>
          <w:szCs w:val="10"/>
        </w:rPr>
      </w:pPr>
    </w:p>
    <w:p w14:paraId="02CFBFB7" w14:textId="77777777" w:rsidR="00DC35DE" w:rsidRPr="00451D8E" w:rsidRDefault="00DC35DE" w:rsidP="004620BF">
      <w:pPr>
        <w:pStyle w:val="ListParagraph"/>
        <w:numPr>
          <w:ilvl w:val="0"/>
          <w:numId w:val="13"/>
        </w:numPr>
        <w:tabs>
          <w:tab w:val="left" w:pos="540"/>
          <w:tab w:val="left" w:pos="126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b/>
          <w:color w:val="000000"/>
          <w:lang w:val="en"/>
        </w:rPr>
      </w:pPr>
      <w:r w:rsidRPr="00451D8E">
        <w:rPr>
          <w:rFonts w:ascii="Calibri" w:hAnsi="Calibri" w:cs="Calibri"/>
          <w:b/>
          <w:color w:val="000000"/>
          <w:lang w:val="en"/>
        </w:rPr>
        <w:t xml:space="preserve">Inhalation: </w:t>
      </w:r>
      <w:r w:rsidRPr="00451D8E">
        <w:rPr>
          <w:rFonts w:ascii="Calibri" w:hAnsi="Calibri" w:cs="Calibri"/>
          <w:color w:val="000000"/>
        </w:rPr>
        <w:t xml:space="preserve">Move to fresh air. Seek medical attention immediately. </w:t>
      </w:r>
    </w:p>
    <w:p w14:paraId="76FA7205" w14:textId="77777777" w:rsidR="00DC35DE" w:rsidRPr="00451D8E" w:rsidRDefault="00DC35DE" w:rsidP="004620BF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80"/>
        <w:rPr>
          <w:rFonts w:ascii="Calibri" w:hAnsi="Calibri" w:cs="Calibri"/>
          <w:b/>
          <w:color w:val="000000"/>
          <w:sz w:val="10"/>
          <w:szCs w:val="10"/>
          <w:lang w:val="en"/>
        </w:rPr>
      </w:pPr>
    </w:p>
    <w:p w14:paraId="00F51FE9" w14:textId="77777777" w:rsidR="00DC35DE" w:rsidRPr="00BB5ED3" w:rsidRDefault="00DC35DE" w:rsidP="004620BF">
      <w:pPr>
        <w:pStyle w:val="ListParagraph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eastAsia="Times New Roman" w:hAnsi="Calibri" w:cs="Calibri"/>
          <w:b/>
          <w:color w:val="000000"/>
        </w:rPr>
      </w:pPr>
      <w:r w:rsidRPr="00451D8E">
        <w:rPr>
          <w:rFonts w:ascii="Calibri" w:eastAsia="Times New Roman" w:hAnsi="Calibri" w:cs="Calibri"/>
          <w:b/>
          <w:color w:val="000000"/>
        </w:rPr>
        <w:t xml:space="preserve">Ingestion: </w:t>
      </w:r>
      <w:r w:rsidRPr="00451D8E">
        <w:rPr>
          <w:rFonts w:ascii="Calibri" w:hAnsi="Calibri" w:cs="Calibri"/>
          <w:color w:val="000000"/>
        </w:rPr>
        <w:t xml:space="preserve">Seek medical attention immediately. </w:t>
      </w:r>
    </w:p>
    <w:p w14:paraId="56D5DC06" w14:textId="77777777" w:rsidR="00A1179A" w:rsidRPr="006F3DE7" w:rsidRDefault="00A1179A" w:rsidP="00BB5ED3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eastAsia="Times New Roman" w:hAnsi="Calibri" w:cs="Calibri"/>
          <w:b/>
          <w:color w:val="000000"/>
        </w:rPr>
      </w:pPr>
    </w:p>
    <w:p w14:paraId="6566BCBA" w14:textId="0904BCDC" w:rsidR="00EC2184" w:rsidRPr="00EC2184" w:rsidRDefault="006A7A63" w:rsidP="00EC2184">
      <w:pPr>
        <w:pStyle w:val="NoSpacing"/>
        <w:shd w:val="clear" w:color="auto" w:fill="E8EAEB"/>
        <w:spacing w:line="276" w:lineRule="auto"/>
        <w:rPr>
          <w:rFonts w:cs="Calibri"/>
          <w:color w:val="000000"/>
        </w:rPr>
      </w:pPr>
      <w:bookmarkStart w:id="10" w:name="_Hlk55466313"/>
      <w:r w:rsidRPr="00EC2184">
        <w:rPr>
          <w:rFonts w:cs="Calibri"/>
          <w:b/>
          <w:color w:val="000000"/>
          <w:sz w:val="24"/>
          <w:lang w:val="en"/>
        </w:rPr>
        <w:t>SECTION</w:t>
      </w:r>
      <w:r w:rsidR="004E5877">
        <w:rPr>
          <w:rFonts w:cs="Calibri"/>
          <w:b/>
          <w:color w:val="000000"/>
          <w:sz w:val="24"/>
          <w:lang w:val="en"/>
        </w:rPr>
        <w:t xml:space="preserve"> </w:t>
      </w:r>
      <w:r w:rsidR="00FB1FE1">
        <w:rPr>
          <w:rFonts w:cs="Calibri"/>
          <w:b/>
          <w:color w:val="000000"/>
          <w:sz w:val="24"/>
          <w:lang w:val="en"/>
        </w:rPr>
        <w:t>9</w:t>
      </w:r>
      <w:r w:rsidR="00517E9A">
        <w:rPr>
          <w:rFonts w:cs="Calibri"/>
          <w:b/>
          <w:color w:val="000000"/>
          <w:sz w:val="24"/>
          <w:lang w:val="en"/>
        </w:rPr>
        <w:t>.0</w:t>
      </w:r>
      <w:r w:rsidRPr="00EC2184">
        <w:rPr>
          <w:rFonts w:cs="Calibri"/>
          <w:b/>
          <w:color w:val="000000"/>
          <w:sz w:val="24"/>
          <w:lang w:val="en"/>
        </w:rPr>
        <w:t xml:space="preserve">   </w:t>
      </w:r>
      <w:r w:rsidR="008F39A4">
        <w:rPr>
          <w:rFonts w:cs="Calibri"/>
          <w:b/>
          <w:color w:val="000000"/>
          <w:sz w:val="24"/>
          <w:lang w:val="en"/>
        </w:rPr>
        <w:t>Incident Documentation</w:t>
      </w:r>
    </w:p>
    <w:bookmarkEnd w:id="10"/>
    <w:p w14:paraId="31631C1D" w14:textId="77777777" w:rsidR="00AD47F8" w:rsidRDefault="00AD47F8" w:rsidP="00911A9B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  <w:sz w:val="22"/>
          <w:szCs w:val="22"/>
          <w:lang w:val="en"/>
        </w:rPr>
      </w:pPr>
    </w:p>
    <w:p w14:paraId="423A57A1" w14:textId="77777777" w:rsidR="00EC2184" w:rsidRDefault="00EC2184" w:rsidP="00911A9B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  <w:sz w:val="22"/>
          <w:szCs w:val="22"/>
          <w:lang w:val="en"/>
        </w:rPr>
      </w:pPr>
      <w:r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All laboratory incidents </w:t>
      </w:r>
      <w:r w:rsidR="00DD6686"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(e.g., injuries &amp; near misses, spills, property damage, equipment failures) </w:t>
      </w:r>
      <w:r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must be </w:t>
      </w:r>
      <w:r w:rsidR="00111A8E">
        <w:rPr>
          <w:rFonts w:asciiTheme="minorHAnsi" w:hAnsiTheme="minorHAnsi" w:cs="Calibri"/>
          <w:color w:val="000000"/>
          <w:sz w:val="22"/>
          <w:szCs w:val="22"/>
          <w:lang w:val="en"/>
        </w:rPr>
        <w:t>documented</w:t>
      </w:r>
      <w:r w:rsidR="005A7483">
        <w:rPr>
          <w:rFonts w:asciiTheme="minorHAnsi" w:hAnsiTheme="minorHAnsi" w:cs="Calibri"/>
          <w:color w:val="000000"/>
          <w:sz w:val="22"/>
          <w:szCs w:val="22"/>
          <w:lang w:val="en"/>
        </w:rPr>
        <w:t>. C</w:t>
      </w:r>
      <w:r w:rsidR="00DD6686"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omplete the online </w:t>
      </w:r>
      <w:hyperlink r:id="rId10" w:history="1">
        <w:r w:rsidR="00DD6686" w:rsidRPr="00DD6686">
          <w:rPr>
            <w:rStyle w:val="Hyperlink"/>
            <w:rFonts w:asciiTheme="minorHAnsi" w:hAnsiTheme="minorHAnsi" w:cs="Calibri"/>
            <w:sz w:val="22"/>
            <w:szCs w:val="22"/>
            <w:lang w:val="en"/>
          </w:rPr>
          <w:t>Incident Report Form</w:t>
        </w:r>
      </w:hyperlink>
      <w:r w:rsidR="005A7483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 as soon </w:t>
      </w:r>
      <w:r w:rsidR="00111A8E">
        <w:rPr>
          <w:rFonts w:asciiTheme="minorHAnsi" w:hAnsiTheme="minorHAnsi" w:cs="Calibri"/>
          <w:color w:val="000000"/>
          <w:sz w:val="22"/>
          <w:szCs w:val="22"/>
          <w:lang w:val="en"/>
        </w:rPr>
        <w:t>it</w:t>
      </w:r>
      <w:r w:rsidR="005A7483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 is safe to do s</w:t>
      </w:r>
      <w:r w:rsidR="00DD6686"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>o.</w:t>
      </w:r>
    </w:p>
    <w:p w14:paraId="5340A62F" w14:textId="77777777" w:rsidR="00A1179A" w:rsidRDefault="00A1179A" w:rsidP="00911A9B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  <w:sz w:val="22"/>
          <w:szCs w:val="22"/>
          <w:lang w:val="en"/>
        </w:rPr>
      </w:pPr>
    </w:p>
    <w:p w14:paraId="72344C16" w14:textId="3F301D85" w:rsidR="00353969" w:rsidRPr="00EC2184" w:rsidRDefault="00353969" w:rsidP="00353969">
      <w:pPr>
        <w:pStyle w:val="NoSpacing"/>
        <w:shd w:val="clear" w:color="auto" w:fill="E8EAEB"/>
        <w:spacing w:line="276" w:lineRule="auto"/>
        <w:rPr>
          <w:rFonts w:cs="Calibri"/>
          <w:color w:val="000000"/>
        </w:rPr>
      </w:pPr>
      <w:bookmarkStart w:id="11" w:name="_Hlk55466325"/>
      <w:r w:rsidRPr="00EC2184">
        <w:rPr>
          <w:rFonts w:cs="Calibri"/>
          <w:b/>
          <w:color w:val="000000"/>
          <w:sz w:val="24"/>
          <w:lang w:val="en"/>
        </w:rPr>
        <w:t xml:space="preserve">SECTION </w:t>
      </w:r>
      <w:r w:rsidR="00FB1FE1">
        <w:rPr>
          <w:rFonts w:cs="Calibri"/>
          <w:b/>
          <w:color w:val="000000"/>
          <w:sz w:val="24"/>
          <w:lang w:val="en"/>
        </w:rPr>
        <w:t>10.0</w:t>
      </w:r>
      <w:r w:rsidRPr="00EC2184">
        <w:rPr>
          <w:rFonts w:cs="Calibri"/>
          <w:b/>
          <w:color w:val="000000"/>
          <w:sz w:val="24"/>
          <w:lang w:val="en"/>
        </w:rPr>
        <w:t xml:space="preserve">   </w:t>
      </w:r>
      <w:r w:rsidR="00B70DEE">
        <w:rPr>
          <w:rFonts w:cs="Calibri"/>
          <w:b/>
          <w:color w:val="000000"/>
          <w:sz w:val="24"/>
          <w:lang w:val="en"/>
        </w:rPr>
        <w:t xml:space="preserve">Lab Specific </w:t>
      </w:r>
      <w:r w:rsidR="006319F0">
        <w:rPr>
          <w:rFonts w:cs="Calibri"/>
          <w:b/>
          <w:color w:val="000000"/>
          <w:sz w:val="24"/>
          <w:lang w:val="en"/>
        </w:rPr>
        <w:t xml:space="preserve">Acutely Toxic </w:t>
      </w:r>
      <w:r w:rsidR="0065011E">
        <w:rPr>
          <w:rFonts w:cs="Calibri"/>
          <w:b/>
          <w:color w:val="000000"/>
          <w:sz w:val="24"/>
          <w:lang w:val="en"/>
        </w:rPr>
        <w:t>Chemicals</w:t>
      </w:r>
      <w:r w:rsidR="006319F0">
        <w:rPr>
          <w:rFonts w:cs="Calibri"/>
          <w:b/>
          <w:color w:val="000000"/>
          <w:sz w:val="24"/>
          <w:lang w:val="en"/>
        </w:rPr>
        <w:t xml:space="preserve"> </w:t>
      </w:r>
      <w:r w:rsidR="00B70DEE">
        <w:rPr>
          <w:rFonts w:cs="Calibri"/>
          <w:b/>
          <w:color w:val="000000"/>
          <w:sz w:val="24"/>
          <w:lang w:val="en"/>
        </w:rPr>
        <w:t>and Special Considerations</w:t>
      </w:r>
    </w:p>
    <w:bookmarkEnd w:id="11"/>
    <w:p w14:paraId="436F8D26" w14:textId="77777777" w:rsidR="00F52AEA" w:rsidRDefault="00F52AEA" w:rsidP="00F52AE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highlight w:val="green"/>
          <w:lang w:val="en"/>
        </w:rPr>
      </w:pPr>
    </w:p>
    <w:p w14:paraId="55FBD6E7" w14:textId="6F4595B9" w:rsidR="00F52AEA" w:rsidRDefault="00F52AEA" w:rsidP="00F52AE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highlight w:val="green"/>
          <w:lang w:val="en"/>
        </w:rPr>
        <w:t xml:space="preserve">Identify all </w:t>
      </w:r>
      <w:r w:rsidR="009E1854">
        <w:rPr>
          <w:rFonts w:ascii="Calibri" w:hAnsi="Calibri" w:cs="Calibri"/>
          <w:color w:val="000000"/>
          <w:sz w:val="22"/>
          <w:szCs w:val="22"/>
          <w:highlight w:val="green"/>
          <w:lang w:val="en"/>
        </w:rPr>
        <w:t>acutely toxic chemicals</w:t>
      </w:r>
      <w:r>
        <w:rPr>
          <w:rFonts w:ascii="Calibri" w:hAnsi="Calibri" w:cs="Calibri"/>
          <w:color w:val="000000"/>
          <w:sz w:val="22"/>
          <w:szCs w:val="22"/>
          <w:highlight w:val="green"/>
          <w:lang w:val="en"/>
        </w:rPr>
        <w:t xml:space="preserve"> that are located in the laboratory and provide the chemical name, CAS# and a description of the process/procedure for which the chemical will be used in the table below. If a chemical requires additional or chemical specific PPE, special considerations, and/or must be handled a specific way, provide additional information in the table</w:t>
      </w: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. </w:t>
      </w:r>
    </w:p>
    <w:p w14:paraId="39704A83" w14:textId="77777777" w:rsidR="00F52AEA" w:rsidRDefault="00F52AEA" w:rsidP="00F52AE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val="en"/>
        </w:rPr>
      </w:pPr>
    </w:p>
    <w:tbl>
      <w:tblPr>
        <w:tblW w:w="1079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258"/>
        <w:gridCol w:w="1175"/>
        <w:gridCol w:w="2242"/>
        <w:gridCol w:w="2520"/>
        <w:gridCol w:w="3595"/>
      </w:tblGrid>
      <w:tr w:rsidR="00F52AEA" w14:paraId="41E446FF" w14:textId="77777777" w:rsidTr="00F52AEA">
        <w:trPr>
          <w:jc w:val="center"/>
        </w:trPr>
        <w:tc>
          <w:tcPr>
            <w:tcW w:w="12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 w:themeFill="background2" w:themeFillShade="E6"/>
            <w:vAlign w:val="center"/>
            <w:hideMark/>
          </w:tcPr>
          <w:p w14:paraId="23E76154" w14:textId="77777777" w:rsidR="00F52AEA" w:rsidRDefault="00F52AEA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  <w:shd w:val="clear" w:color="auto" w:fill="D0CECE" w:themeFill="background2" w:themeFillShade="E6"/>
              </w:rPr>
              <w:t>Chemical Name</w:t>
            </w:r>
          </w:p>
        </w:tc>
        <w:tc>
          <w:tcPr>
            <w:tcW w:w="117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 w:themeFill="background2" w:themeFillShade="E6"/>
            <w:vAlign w:val="center"/>
            <w:hideMark/>
          </w:tcPr>
          <w:p w14:paraId="7E8D8FE8" w14:textId="77777777" w:rsidR="00F52AEA" w:rsidRDefault="00F52AEA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CAS #</w:t>
            </w:r>
          </w:p>
        </w:tc>
        <w:tc>
          <w:tcPr>
            <w:tcW w:w="2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 w:themeFill="background2" w:themeFillShade="E6"/>
            <w:hideMark/>
          </w:tcPr>
          <w:p w14:paraId="17D6A08F" w14:textId="77777777" w:rsidR="00F52AEA" w:rsidRDefault="00F52AEA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Description of Process/Procedure</w:t>
            </w:r>
          </w:p>
          <w:p w14:paraId="1FDA495F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(such as a general description of how the chemical will be used.) </w:t>
            </w:r>
          </w:p>
        </w:tc>
        <w:tc>
          <w:tcPr>
            <w:tcW w:w="25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 w:themeFill="background2" w:themeFillShade="E6"/>
            <w:hideMark/>
          </w:tcPr>
          <w:p w14:paraId="143D7690" w14:textId="77777777" w:rsidR="00F52AEA" w:rsidRDefault="00F52AEA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Additional PPE Required </w:t>
            </w:r>
          </w:p>
          <w:p w14:paraId="14FA3CDE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(such as face shields, chemical resistant aprons, rubber gloves, etc.)</w:t>
            </w:r>
          </w:p>
        </w:tc>
        <w:tc>
          <w:tcPr>
            <w:tcW w:w="35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 w:themeFill="background2" w:themeFillShade="E6"/>
            <w:hideMark/>
          </w:tcPr>
          <w:p w14:paraId="5EFDE039" w14:textId="77777777" w:rsidR="00F52AEA" w:rsidRDefault="00F52AEA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Special Considerations</w:t>
            </w:r>
          </w:p>
          <w:p w14:paraId="4C8FC0CD" w14:textId="77777777" w:rsidR="00F52AEA" w:rsidRDefault="00F52AEA">
            <w:pPr>
              <w:pStyle w:val="NoSpacing"/>
              <w:spacing w:line="276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(list any unique hazards, incompatible chemicals, first aid, spill response, decontamination procedures, etc.)</w:t>
            </w:r>
          </w:p>
        </w:tc>
      </w:tr>
      <w:tr w:rsidR="00F52AEA" w14:paraId="0EEB5B25" w14:textId="77777777" w:rsidTr="00F52AEA">
        <w:trPr>
          <w:jc w:val="center"/>
        </w:trPr>
        <w:tc>
          <w:tcPr>
            <w:tcW w:w="12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6D848C43" w14:textId="77777777" w:rsidR="00F52AEA" w:rsidRDefault="00F52AEA">
            <w:pPr>
              <w:pStyle w:val="NoSpacing"/>
              <w:spacing w:line="276" w:lineRule="auto"/>
              <w:ind w:left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Cs/>
                <w:color w:val="00000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>
              <w:rPr>
                <w:rFonts w:cs="Calibri"/>
                <w:bCs/>
                <w:color w:val="000000"/>
                <w:highlight w:val="green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highlight w:val="green"/>
              </w:rPr>
            </w:r>
            <w:r>
              <w:rPr>
                <w:rFonts w:cs="Calibri"/>
                <w:bCs/>
                <w:color w:val="000000"/>
                <w:highlight w:val="green"/>
              </w:rPr>
              <w:fldChar w:fldCharType="separate"/>
            </w:r>
            <w:r>
              <w:rPr>
                <w:rFonts w:cs="Calibri"/>
                <w:bCs/>
                <w:color w:val="000000"/>
                <w:highlight w:val="green"/>
              </w:rPr>
              <w:t>[click to enter text]</w:t>
            </w:r>
            <w:r>
              <w:rPr>
                <w:rFonts w:cs="Calibri"/>
                <w:color w:val="000000"/>
                <w:highlight w:val="green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1105C833" w14:textId="77777777" w:rsidR="00F52AEA" w:rsidRDefault="00F52AEA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>
              <w:rPr>
                <w:rFonts w:cs="Calibri"/>
                <w:bCs/>
                <w:color w:val="000000"/>
                <w:highlight w:val="green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highlight w:val="green"/>
              </w:rPr>
            </w:r>
            <w:r>
              <w:rPr>
                <w:rFonts w:cs="Calibri"/>
                <w:bCs/>
                <w:color w:val="000000"/>
                <w:highlight w:val="green"/>
              </w:rPr>
              <w:fldChar w:fldCharType="separate"/>
            </w:r>
            <w:r>
              <w:rPr>
                <w:rFonts w:cs="Calibri"/>
                <w:bCs/>
                <w:color w:val="000000"/>
                <w:highlight w:val="green"/>
              </w:rPr>
              <w:t>[click to enter text]</w:t>
            </w:r>
            <w:r>
              <w:rPr>
                <w:rFonts w:cs="Calibri"/>
                <w:color w:val="000000"/>
                <w:highlight w:val="green"/>
              </w:rPr>
              <w:fldChar w:fldCharType="end"/>
            </w:r>
          </w:p>
        </w:tc>
        <w:tc>
          <w:tcPr>
            <w:tcW w:w="2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25DE08B2" w14:textId="77777777" w:rsidR="00F52AEA" w:rsidRDefault="00F52AEA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Cs/>
                <w:color w:val="000000"/>
                <w:highlight w:val="green"/>
              </w:rPr>
            </w:pPr>
            <w:r>
              <w:rPr>
                <w:rFonts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>
              <w:rPr>
                <w:rFonts w:cs="Calibri"/>
                <w:bCs/>
                <w:color w:val="000000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</w:rPr>
            </w:r>
            <w:r>
              <w:rPr>
                <w:rFonts w:cs="Calibri"/>
                <w:bCs/>
                <w:color w:val="000000"/>
              </w:rPr>
              <w:fldChar w:fldCharType="separate"/>
            </w:r>
            <w:r>
              <w:rPr>
                <w:rFonts w:cs="Calibri"/>
                <w:bCs/>
                <w:color w:val="000000"/>
              </w:rPr>
              <w:t>[click to enter text]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52006908" w14:textId="77777777" w:rsidR="00F52AEA" w:rsidRDefault="00F52AEA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Cs/>
                <w:color w:val="000000"/>
                <w:highlight w:val="green"/>
              </w:rPr>
            </w:pPr>
            <w:r>
              <w:rPr>
                <w:rFonts w:cs="Calibri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>
              <w:rPr>
                <w:rFonts w:cs="Calibri"/>
                <w:bCs/>
                <w:color w:val="000000" w:themeColor="text1"/>
              </w:rPr>
              <w:instrText xml:space="preserve"> FORMTEXT </w:instrText>
            </w:r>
            <w:r>
              <w:rPr>
                <w:rFonts w:cs="Calibri"/>
                <w:bCs/>
                <w:color w:val="000000" w:themeColor="text1"/>
              </w:rPr>
            </w:r>
            <w:r>
              <w:rPr>
                <w:rFonts w:cs="Calibri"/>
                <w:bCs/>
                <w:color w:val="000000" w:themeColor="text1"/>
              </w:rPr>
              <w:fldChar w:fldCharType="separate"/>
            </w:r>
            <w:r>
              <w:rPr>
                <w:rFonts w:cs="Calibri"/>
                <w:bCs/>
                <w:color w:val="000000" w:themeColor="text1"/>
              </w:rPr>
              <w:t>[click to enter text]</w:t>
            </w:r>
            <w:r>
              <w:rPr>
                <w:rFonts w:cs="Calibri"/>
                <w:color w:val="000000" w:themeColor="text1"/>
              </w:rPr>
              <w:fldChar w:fldCharType="end"/>
            </w:r>
          </w:p>
        </w:tc>
        <w:tc>
          <w:tcPr>
            <w:tcW w:w="35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14:paraId="74CA45F9" w14:textId="77777777" w:rsidR="00F52AEA" w:rsidRDefault="00F52AEA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Cs/>
                <w:color w:val="000000"/>
                <w:highlight w:val="green"/>
              </w:rPr>
            </w:pPr>
            <w:r>
              <w:rPr>
                <w:rFonts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>
              <w:rPr>
                <w:rFonts w:cs="Calibri"/>
                <w:bCs/>
                <w:color w:val="000000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</w:rPr>
            </w:r>
            <w:r>
              <w:rPr>
                <w:rFonts w:cs="Calibri"/>
                <w:bCs/>
                <w:color w:val="000000"/>
              </w:rPr>
              <w:fldChar w:fldCharType="separate"/>
            </w:r>
            <w:r>
              <w:rPr>
                <w:rFonts w:cs="Calibri"/>
                <w:bCs/>
                <w:color w:val="000000"/>
              </w:rPr>
              <w:t>[click to enter text]</w:t>
            </w:r>
            <w:r>
              <w:rPr>
                <w:rFonts w:cs="Calibri"/>
                <w:color w:val="000000"/>
              </w:rPr>
              <w:fldChar w:fldCharType="end"/>
            </w:r>
          </w:p>
        </w:tc>
      </w:tr>
      <w:tr w:rsidR="00F52AEA" w14:paraId="7B8134B7" w14:textId="77777777" w:rsidTr="00F52AEA">
        <w:trPr>
          <w:jc w:val="center"/>
        </w:trPr>
        <w:tc>
          <w:tcPr>
            <w:tcW w:w="12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6144D51" w14:textId="77777777" w:rsidR="00F52AEA" w:rsidRDefault="00F52AEA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3E70315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06DEA69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3C69750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4A79163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</w:tr>
      <w:tr w:rsidR="00F52AEA" w14:paraId="0425BD1A" w14:textId="77777777" w:rsidTr="00F52AEA">
        <w:trPr>
          <w:jc w:val="center"/>
        </w:trPr>
        <w:tc>
          <w:tcPr>
            <w:tcW w:w="12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6D041B3" w14:textId="77777777" w:rsidR="00F52AEA" w:rsidRDefault="00F52AEA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E753530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1863F04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62C485A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35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BE0A4F9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</w:tr>
      <w:tr w:rsidR="00F52AEA" w14:paraId="7A505B31" w14:textId="77777777" w:rsidTr="00F52AEA">
        <w:trPr>
          <w:jc w:val="center"/>
        </w:trPr>
        <w:tc>
          <w:tcPr>
            <w:tcW w:w="12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6D43D5A" w14:textId="77777777" w:rsidR="00F52AEA" w:rsidRDefault="00F52AEA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742744D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Arial"/>
                <w:bCs/>
                <w:color w:val="000000"/>
                <w:szCs w:val="40"/>
                <w:highlight w:val="yellow"/>
              </w:rPr>
            </w:pPr>
          </w:p>
        </w:tc>
        <w:tc>
          <w:tcPr>
            <w:tcW w:w="2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B744FD8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Arial"/>
                <w:bCs/>
                <w:color w:val="000000"/>
                <w:szCs w:val="4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827C8D7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Arial"/>
                <w:bCs/>
                <w:color w:val="000000"/>
                <w:szCs w:val="40"/>
                <w:highlight w:val="yellow"/>
              </w:rPr>
            </w:pPr>
          </w:p>
        </w:tc>
        <w:tc>
          <w:tcPr>
            <w:tcW w:w="35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950C2DD" w14:textId="77777777" w:rsidR="00F52AEA" w:rsidRDefault="00F52AEA">
            <w:pPr>
              <w:pStyle w:val="NoSpacing"/>
              <w:spacing w:line="276" w:lineRule="auto"/>
              <w:ind w:left="76"/>
              <w:rPr>
                <w:rFonts w:cs="Arial"/>
                <w:bCs/>
                <w:color w:val="000000"/>
                <w:szCs w:val="40"/>
                <w:highlight w:val="yellow"/>
              </w:rPr>
            </w:pPr>
          </w:p>
        </w:tc>
      </w:tr>
    </w:tbl>
    <w:p w14:paraId="77C76EDE" w14:textId="77777777" w:rsidR="00F52AEA" w:rsidRDefault="00F52AEA" w:rsidP="00F52AE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  <w:lang w:val="en"/>
        </w:rPr>
      </w:pPr>
    </w:p>
    <w:p w14:paraId="0880E134" w14:textId="54728D26" w:rsidR="00FF4EE6" w:rsidRDefault="00FF4EE6">
      <w:pPr>
        <w:rPr>
          <w:rFonts w:asciiTheme="minorHAnsi" w:hAnsiTheme="minorHAnsi" w:cs="Calibri"/>
          <w:color w:val="000000"/>
          <w:sz w:val="22"/>
          <w:szCs w:val="22"/>
          <w:lang w:val="en"/>
        </w:rPr>
      </w:pPr>
    </w:p>
    <w:sectPr w:rsidR="00FF4EE6" w:rsidSect="00BA6BD3">
      <w:footerReference w:type="default" r:id="rId11"/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7C30" w14:textId="77777777" w:rsidR="00E9638F" w:rsidRDefault="00E9638F">
      <w:r>
        <w:separator/>
      </w:r>
    </w:p>
  </w:endnote>
  <w:endnote w:type="continuationSeparator" w:id="0">
    <w:p w14:paraId="17447D79" w14:textId="77777777" w:rsidR="00E9638F" w:rsidRDefault="00E9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rman Sans">
    <w:altName w:val="Times New Roman"/>
    <w:charset w:val="00"/>
    <w:family w:val="auto"/>
    <w:pitch w:val="variable"/>
    <w:sig w:usb0="A000003F" w:usb1="4000005B" w:usb2="00000000" w:usb3="00000000" w:csb0="00000093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herman Serif">
    <w:altName w:val="Times New Roman"/>
    <w:charset w:val="00"/>
    <w:family w:val="auto"/>
    <w:pitch w:val="variable"/>
    <w:sig w:usb0="A000003F" w:usb1="4000005B" w:usb2="00000000" w:usb3="00000000" w:csb0="00000093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20123303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5E12B" w14:textId="77777777" w:rsidR="008003BD" w:rsidRPr="008003BD" w:rsidRDefault="008003BD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8003BD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E200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003BD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E200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F3BF008" w14:textId="77777777" w:rsidR="008003BD" w:rsidRDefault="00800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261D" w14:textId="77777777" w:rsidR="00E9638F" w:rsidRDefault="00E9638F">
      <w:r>
        <w:separator/>
      </w:r>
    </w:p>
  </w:footnote>
  <w:footnote w:type="continuationSeparator" w:id="0">
    <w:p w14:paraId="045236AD" w14:textId="77777777" w:rsidR="00E9638F" w:rsidRDefault="00E9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45E084E"/>
    <w:lvl w:ilvl="0">
      <w:start w:val="1"/>
      <w:numFmt w:val="decimal"/>
      <w:lvlText w:val="%1."/>
      <w:lvlJc w:val="left"/>
      <w:pPr>
        <w:ind w:left="-960" w:hanging="360"/>
      </w:pPr>
      <w:rPr>
        <w:rFonts w:ascii="Calibri" w:hAnsi="Calibri" w:cs="Times New Roman" w:hint="default"/>
        <w:b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-196" w:hanging="360"/>
      </w:pPr>
    </w:lvl>
    <w:lvl w:ilvl="2">
      <w:numFmt w:val="bullet"/>
      <w:lvlText w:val="•"/>
      <w:lvlJc w:val="left"/>
      <w:pPr>
        <w:ind w:left="568" w:hanging="360"/>
      </w:pPr>
    </w:lvl>
    <w:lvl w:ilvl="3">
      <w:numFmt w:val="bullet"/>
      <w:lvlText w:val="•"/>
      <w:lvlJc w:val="left"/>
      <w:pPr>
        <w:ind w:left="1332" w:hanging="360"/>
      </w:pPr>
    </w:lvl>
    <w:lvl w:ilvl="4">
      <w:numFmt w:val="bullet"/>
      <w:lvlText w:val="•"/>
      <w:lvlJc w:val="left"/>
      <w:pPr>
        <w:ind w:left="2096" w:hanging="360"/>
      </w:pPr>
    </w:lvl>
    <w:lvl w:ilvl="5">
      <w:numFmt w:val="bullet"/>
      <w:lvlText w:val="•"/>
      <w:lvlJc w:val="left"/>
      <w:pPr>
        <w:ind w:left="2860" w:hanging="360"/>
      </w:pPr>
    </w:lvl>
    <w:lvl w:ilvl="6">
      <w:numFmt w:val="bullet"/>
      <w:lvlText w:val="•"/>
      <w:lvlJc w:val="left"/>
      <w:pPr>
        <w:ind w:left="3624" w:hanging="360"/>
      </w:pPr>
    </w:lvl>
    <w:lvl w:ilvl="7">
      <w:numFmt w:val="bullet"/>
      <w:lvlText w:val="•"/>
      <w:lvlJc w:val="left"/>
      <w:pPr>
        <w:ind w:left="4388" w:hanging="360"/>
      </w:pPr>
    </w:lvl>
    <w:lvl w:ilvl="8">
      <w:numFmt w:val="bullet"/>
      <w:lvlText w:val="•"/>
      <w:lvlJc w:val="left"/>
      <w:pPr>
        <w:ind w:left="5152" w:hanging="360"/>
      </w:pPr>
    </w:lvl>
  </w:abstractNum>
  <w:abstractNum w:abstractNumId="1" w15:restartNumberingAfterBreak="0">
    <w:nsid w:val="00000404"/>
    <w:multiLevelType w:val="multilevel"/>
    <w:tmpl w:val="889A068C"/>
    <w:lvl w:ilvl="0">
      <w:start w:val="6"/>
      <w:numFmt w:val="decimal"/>
      <w:lvlText w:val="%1."/>
      <w:lvlJc w:val="left"/>
      <w:pPr>
        <w:ind w:left="1200" w:hanging="360"/>
      </w:pPr>
      <w:rPr>
        <w:rFonts w:ascii="Calibri" w:hAnsi="Calibri" w:cs="Times New Roman" w:hint="default"/>
        <w:b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  <w:rPr>
        <w:rFonts w:hint="default"/>
      </w:rPr>
    </w:lvl>
    <w:lvl w:ilvl="2">
      <w:numFmt w:val="bullet"/>
      <w:lvlText w:val="•"/>
      <w:lvlJc w:val="left"/>
      <w:pPr>
        <w:ind w:left="2728" w:hanging="360"/>
      </w:pPr>
      <w:rPr>
        <w:rFonts w:hint="default"/>
      </w:rPr>
    </w:lvl>
    <w:lvl w:ilvl="3"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numFmt w:val="bullet"/>
      <w:lvlText w:val="•"/>
      <w:lvlJc w:val="left"/>
      <w:pPr>
        <w:ind w:left="4256" w:hanging="360"/>
      </w:pPr>
      <w:rPr>
        <w:rFonts w:hint="default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2" w15:restartNumberingAfterBreak="0">
    <w:nsid w:val="00531A0E"/>
    <w:multiLevelType w:val="hybridMultilevel"/>
    <w:tmpl w:val="7D4C6D88"/>
    <w:lvl w:ilvl="0" w:tplc="017C54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55E9"/>
    <w:multiLevelType w:val="hybridMultilevel"/>
    <w:tmpl w:val="7AA2FAAE"/>
    <w:lvl w:ilvl="0" w:tplc="AAA894E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704E"/>
    <w:multiLevelType w:val="hybridMultilevel"/>
    <w:tmpl w:val="E474BC0A"/>
    <w:lvl w:ilvl="0" w:tplc="7C4AB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2079A"/>
    <w:multiLevelType w:val="hybridMultilevel"/>
    <w:tmpl w:val="AF668230"/>
    <w:lvl w:ilvl="0" w:tplc="ECB0A0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C139A"/>
    <w:multiLevelType w:val="hybridMultilevel"/>
    <w:tmpl w:val="42DA27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0EC25D23"/>
    <w:multiLevelType w:val="hybridMultilevel"/>
    <w:tmpl w:val="AF668230"/>
    <w:lvl w:ilvl="0" w:tplc="ECB0A0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A1007"/>
    <w:multiLevelType w:val="hybridMultilevel"/>
    <w:tmpl w:val="F4B0A59E"/>
    <w:lvl w:ilvl="0" w:tplc="3EBC2CE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B13CD6"/>
    <w:multiLevelType w:val="multilevel"/>
    <w:tmpl w:val="56D22D12"/>
    <w:lvl w:ilvl="0">
      <w:start w:val="1"/>
      <w:numFmt w:val="decimal"/>
      <w:lvlText w:val="%1."/>
      <w:lvlJc w:val="left"/>
      <w:pPr>
        <w:ind w:left="1200" w:hanging="360"/>
      </w:pPr>
      <w:rPr>
        <w:rFonts w:ascii="Sherman Sans" w:hAnsi="Sherman Sans" w:cs="Times New Roman" w:hint="default"/>
        <w:b w:val="0"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492" w:hanging="360"/>
      </w:pPr>
    </w:lvl>
    <w:lvl w:ilvl="4">
      <w:numFmt w:val="bullet"/>
      <w:lvlText w:val="•"/>
      <w:lvlJc w:val="left"/>
      <w:pPr>
        <w:ind w:left="4256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784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312" w:hanging="360"/>
      </w:pPr>
    </w:lvl>
  </w:abstractNum>
  <w:abstractNum w:abstractNumId="10" w15:restartNumberingAfterBreak="0">
    <w:nsid w:val="2A6B1001"/>
    <w:multiLevelType w:val="multilevel"/>
    <w:tmpl w:val="1612331C"/>
    <w:lvl w:ilvl="0">
      <w:start w:val="1"/>
      <w:numFmt w:val="decimal"/>
      <w:lvlText w:val="%1."/>
      <w:lvlJc w:val="left"/>
      <w:pPr>
        <w:ind w:left="1200" w:hanging="360"/>
      </w:pPr>
      <w:rPr>
        <w:rFonts w:ascii="Calibri" w:hAnsi="Calibri" w:cs="Times New Roman" w:hint="default"/>
        <w:b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  <w:rPr>
        <w:rFonts w:hint="default"/>
      </w:rPr>
    </w:lvl>
    <w:lvl w:ilvl="2">
      <w:numFmt w:val="bullet"/>
      <w:lvlText w:val="•"/>
      <w:lvlJc w:val="left"/>
      <w:pPr>
        <w:ind w:left="2728" w:hanging="360"/>
      </w:pPr>
      <w:rPr>
        <w:rFonts w:hint="default"/>
      </w:rPr>
    </w:lvl>
    <w:lvl w:ilvl="3"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numFmt w:val="bullet"/>
      <w:lvlText w:val="•"/>
      <w:lvlJc w:val="left"/>
      <w:pPr>
        <w:ind w:left="4256" w:hanging="360"/>
      </w:pPr>
      <w:rPr>
        <w:rFonts w:hint="default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11" w15:restartNumberingAfterBreak="0">
    <w:nsid w:val="2BB87BC3"/>
    <w:multiLevelType w:val="multilevel"/>
    <w:tmpl w:val="99F8502A"/>
    <w:lvl w:ilvl="0">
      <w:start w:val="1"/>
      <w:numFmt w:val="decimal"/>
      <w:lvlText w:val="%1."/>
      <w:lvlJc w:val="left"/>
      <w:pPr>
        <w:ind w:left="980" w:hanging="360"/>
      </w:pPr>
      <w:rPr>
        <w:rFonts w:ascii="Sherman Sans Book" w:hAnsi="Sherman Sans Book" w:hint="default"/>
        <w:b w:val="0"/>
        <w:bCs w:val="0"/>
        <w:color w:val="auto"/>
        <w:w w:val="100"/>
        <w:sz w:val="20"/>
        <w:szCs w:val="22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  <w:sz w:val="20"/>
        <w:szCs w:val="20"/>
      </w:r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392" w:hanging="360"/>
      </w:pPr>
    </w:lvl>
    <w:lvl w:ilvl="4">
      <w:numFmt w:val="bullet"/>
      <w:lvlText w:val="•"/>
      <w:lvlJc w:val="left"/>
      <w:pPr>
        <w:ind w:left="419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04" w:hanging="360"/>
      </w:pPr>
    </w:lvl>
    <w:lvl w:ilvl="7">
      <w:numFmt w:val="bullet"/>
      <w:lvlText w:val="•"/>
      <w:lvlJc w:val="left"/>
      <w:pPr>
        <w:ind w:left="6608" w:hanging="360"/>
      </w:pPr>
    </w:lvl>
    <w:lvl w:ilvl="8">
      <w:numFmt w:val="bullet"/>
      <w:lvlText w:val="•"/>
      <w:lvlJc w:val="left"/>
      <w:pPr>
        <w:ind w:left="7412" w:hanging="360"/>
      </w:pPr>
    </w:lvl>
  </w:abstractNum>
  <w:abstractNum w:abstractNumId="12" w15:restartNumberingAfterBreak="0">
    <w:nsid w:val="33C674FE"/>
    <w:multiLevelType w:val="hybridMultilevel"/>
    <w:tmpl w:val="0A64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15999"/>
    <w:multiLevelType w:val="hybridMultilevel"/>
    <w:tmpl w:val="0386AF3A"/>
    <w:lvl w:ilvl="0" w:tplc="017C54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761E4"/>
    <w:multiLevelType w:val="hybridMultilevel"/>
    <w:tmpl w:val="4D12313A"/>
    <w:lvl w:ilvl="0" w:tplc="FCF63028">
      <w:start w:val="1"/>
      <w:numFmt w:val="decimal"/>
      <w:lvlText w:val="%1."/>
      <w:lvlJc w:val="left"/>
      <w:pPr>
        <w:ind w:left="120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3DA1C5D"/>
    <w:multiLevelType w:val="hybridMultilevel"/>
    <w:tmpl w:val="09D21B46"/>
    <w:lvl w:ilvl="0" w:tplc="D460F84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E025C"/>
    <w:multiLevelType w:val="hybridMultilevel"/>
    <w:tmpl w:val="F214AA66"/>
    <w:lvl w:ilvl="0" w:tplc="9CBA041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0FD0DA1"/>
    <w:multiLevelType w:val="hybridMultilevel"/>
    <w:tmpl w:val="E474BC0A"/>
    <w:lvl w:ilvl="0" w:tplc="7C4AB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B24AE"/>
    <w:multiLevelType w:val="hybridMultilevel"/>
    <w:tmpl w:val="871828B8"/>
    <w:lvl w:ilvl="0" w:tplc="62745056">
      <w:start w:val="2"/>
      <w:numFmt w:val="decimal"/>
      <w:lvlText w:val="%1."/>
      <w:lvlJc w:val="left"/>
      <w:pPr>
        <w:ind w:left="16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54A07CB"/>
    <w:multiLevelType w:val="hybridMultilevel"/>
    <w:tmpl w:val="D74C2622"/>
    <w:lvl w:ilvl="0" w:tplc="6EC01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CEA"/>
    <w:multiLevelType w:val="hybridMultilevel"/>
    <w:tmpl w:val="2A509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A96D91"/>
    <w:multiLevelType w:val="hybridMultilevel"/>
    <w:tmpl w:val="EF4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15E9"/>
    <w:multiLevelType w:val="hybridMultilevel"/>
    <w:tmpl w:val="FEB64676"/>
    <w:lvl w:ilvl="0" w:tplc="AE76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A7893"/>
    <w:multiLevelType w:val="hybridMultilevel"/>
    <w:tmpl w:val="F214AA66"/>
    <w:lvl w:ilvl="0" w:tplc="9CBA041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30B318C"/>
    <w:multiLevelType w:val="hybridMultilevel"/>
    <w:tmpl w:val="E0664550"/>
    <w:lvl w:ilvl="0" w:tplc="6460152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587565">
    <w:abstractNumId w:val="13"/>
  </w:num>
  <w:num w:numId="2" w16cid:durableId="1537279202">
    <w:abstractNumId w:val="1"/>
  </w:num>
  <w:num w:numId="3" w16cid:durableId="1402099754">
    <w:abstractNumId w:val="0"/>
  </w:num>
  <w:num w:numId="4" w16cid:durableId="747462216">
    <w:abstractNumId w:val="17"/>
  </w:num>
  <w:num w:numId="5" w16cid:durableId="7566135">
    <w:abstractNumId w:val="20"/>
  </w:num>
  <w:num w:numId="6" w16cid:durableId="790706858">
    <w:abstractNumId w:val="5"/>
  </w:num>
  <w:num w:numId="7" w16cid:durableId="1433014723">
    <w:abstractNumId w:val="9"/>
  </w:num>
  <w:num w:numId="8" w16cid:durableId="34627890">
    <w:abstractNumId w:val="15"/>
  </w:num>
  <w:num w:numId="9" w16cid:durableId="1644310824">
    <w:abstractNumId w:val="23"/>
  </w:num>
  <w:num w:numId="10" w16cid:durableId="1790126901">
    <w:abstractNumId w:val="3"/>
  </w:num>
  <w:num w:numId="11" w16cid:durableId="2049988467">
    <w:abstractNumId w:val="18"/>
  </w:num>
  <w:num w:numId="12" w16cid:durableId="1913736605">
    <w:abstractNumId w:val="25"/>
  </w:num>
  <w:num w:numId="13" w16cid:durableId="1993295356">
    <w:abstractNumId w:val="19"/>
  </w:num>
  <w:num w:numId="14" w16cid:durableId="173611527">
    <w:abstractNumId w:val="16"/>
  </w:num>
  <w:num w:numId="15" w16cid:durableId="1332174457">
    <w:abstractNumId w:val="10"/>
  </w:num>
  <w:num w:numId="16" w16cid:durableId="348875176">
    <w:abstractNumId w:val="7"/>
  </w:num>
  <w:num w:numId="17" w16cid:durableId="160660512">
    <w:abstractNumId w:val="4"/>
  </w:num>
  <w:num w:numId="18" w16cid:durableId="11044258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688492">
    <w:abstractNumId w:val="24"/>
  </w:num>
  <w:num w:numId="20" w16cid:durableId="934358676">
    <w:abstractNumId w:val="8"/>
  </w:num>
  <w:num w:numId="21" w16cid:durableId="1165390109">
    <w:abstractNumId w:val="11"/>
  </w:num>
  <w:num w:numId="22" w16cid:durableId="1132022672">
    <w:abstractNumId w:val="6"/>
  </w:num>
  <w:num w:numId="23" w16cid:durableId="1657032223">
    <w:abstractNumId w:val="2"/>
  </w:num>
  <w:num w:numId="24" w16cid:durableId="943340371">
    <w:abstractNumId w:val="14"/>
  </w:num>
  <w:num w:numId="25" w16cid:durableId="166986226">
    <w:abstractNumId w:val="22"/>
  </w:num>
  <w:num w:numId="26" w16cid:durableId="2073459032">
    <w:abstractNumId w:val="12"/>
  </w:num>
  <w:num w:numId="27" w16cid:durableId="21442297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53"/>
    <w:rsid w:val="00002AFF"/>
    <w:rsid w:val="00003AA9"/>
    <w:rsid w:val="00013D3A"/>
    <w:rsid w:val="00022E73"/>
    <w:rsid w:val="000262F5"/>
    <w:rsid w:val="0007087D"/>
    <w:rsid w:val="00073A15"/>
    <w:rsid w:val="00084B04"/>
    <w:rsid w:val="000B10F1"/>
    <w:rsid w:val="000B41CE"/>
    <w:rsid w:val="000C2C96"/>
    <w:rsid w:val="000E2007"/>
    <w:rsid w:val="000E5E24"/>
    <w:rsid w:val="001112B3"/>
    <w:rsid w:val="00111A8E"/>
    <w:rsid w:val="00117053"/>
    <w:rsid w:val="00123B66"/>
    <w:rsid w:val="001428F7"/>
    <w:rsid w:val="001562B9"/>
    <w:rsid w:val="00166CB0"/>
    <w:rsid w:val="00170466"/>
    <w:rsid w:val="001877F8"/>
    <w:rsid w:val="001C05C5"/>
    <w:rsid w:val="001C60FB"/>
    <w:rsid w:val="001D0F2C"/>
    <w:rsid w:val="001D12E5"/>
    <w:rsid w:val="001E03FC"/>
    <w:rsid w:val="00205F07"/>
    <w:rsid w:val="0020746B"/>
    <w:rsid w:val="00222EAF"/>
    <w:rsid w:val="002242D2"/>
    <w:rsid w:val="00225097"/>
    <w:rsid w:val="00227E1C"/>
    <w:rsid w:val="0023384C"/>
    <w:rsid w:val="0027147C"/>
    <w:rsid w:val="0027364C"/>
    <w:rsid w:val="0027644C"/>
    <w:rsid w:val="00284F54"/>
    <w:rsid w:val="002B5D41"/>
    <w:rsid w:val="00303464"/>
    <w:rsid w:val="00311D03"/>
    <w:rsid w:val="00323CA1"/>
    <w:rsid w:val="00341A67"/>
    <w:rsid w:val="003449BC"/>
    <w:rsid w:val="00353969"/>
    <w:rsid w:val="00361F3D"/>
    <w:rsid w:val="0037055E"/>
    <w:rsid w:val="00381747"/>
    <w:rsid w:val="00383A9F"/>
    <w:rsid w:val="003A60B0"/>
    <w:rsid w:val="003B5770"/>
    <w:rsid w:val="003C2EA1"/>
    <w:rsid w:val="003C4D11"/>
    <w:rsid w:val="003D65F2"/>
    <w:rsid w:val="00410081"/>
    <w:rsid w:val="00415810"/>
    <w:rsid w:val="0042520B"/>
    <w:rsid w:val="00433D96"/>
    <w:rsid w:val="004357F5"/>
    <w:rsid w:val="00443E1B"/>
    <w:rsid w:val="00451D8E"/>
    <w:rsid w:val="004556BF"/>
    <w:rsid w:val="004559B7"/>
    <w:rsid w:val="004620BF"/>
    <w:rsid w:val="00465206"/>
    <w:rsid w:val="0047114A"/>
    <w:rsid w:val="00476EF2"/>
    <w:rsid w:val="00480D80"/>
    <w:rsid w:val="004827FF"/>
    <w:rsid w:val="004B556A"/>
    <w:rsid w:val="004B68C5"/>
    <w:rsid w:val="004C219E"/>
    <w:rsid w:val="004D1CD9"/>
    <w:rsid w:val="004E1B7C"/>
    <w:rsid w:val="004E25E1"/>
    <w:rsid w:val="004E5877"/>
    <w:rsid w:val="004E6B02"/>
    <w:rsid w:val="004F793E"/>
    <w:rsid w:val="00511792"/>
    <w:rsid w:val="00517E9A"/>
    <w:rsid w:val="005459A3"/>
    <w:rsid w:val="0055604C"/>
    <w:rsid w:val="005637AA"/>
    <w:rsid w:val="005664F8"/>
    <w:rsid w:val="005A7483"/>
    <w:rsid w:val="005B363A"/>
    <w:rsid w:val="005B6B90"/>
    <w:rsid w:val="005C2630"/>
    <w:rsid w:val="005F4AC4"/>
    <w:rsid w:val="005F6A5A"/>
    <w:rsid w:val="00601F60"/>
    <w:rsid w:val="00605390"/>
    <w:rsid w:val="006319F0"/>
    <w:rsid w:val="00646541"/>
    <w:rsid w:val="0065011E"/>
    <w:rsid w:val="00652016"/>
    <w:rsid w:val="00653EF2"/>
    <w:rsid w:val="0065545C"/>
    <w:rsid w:val="00662BF4"/>
    <w:rsid w:val="00665D9A"/>
    <w:rsid w:val="00692C13"/>
    <w:rsid w:val="00694380"/>
    <w:rsid w:val="006979A0"/>
    <w:rsid w:val="006A7A63"/>
    <w:rsid w:val="006D2884"/>
    <w:rsid w:val="006F3DE7"/>
    <w:rsid w:val="006F7974"/>
    <w:rsid w:val="0071058E"/>
    <w:rsid w:val="007129A2"/>
    <w:rsid w:val="00721B5A"/>
    <w:rsid w:val="00735D38"/>
    <w:rsid w:val="00737998"/>
    <w:rsid w:val="00740FF9"/>
    <w:rsid w:val="0074151C"/>
    <w:rsid w:val="00743DE1"/>
    <w:rsid w:val="007532D6"/>
    <w:rsid w:val="00754A3D"/>
    <w:rsid w:val="00783D7A"/>
    <w:rsid w:val="00794404"/>
    <w:rsid w:val="007B2E2A"/>
    <w:rsid w:val="007B7564"/>
    <w:rsid w:val="007C1371"/>
    <w:rsid w:val="007C5BDC"/>
    <w:rsid w:val="007D5FF3"/>
    <w:rsid w:val="007E6D62"/>
    <w:rsid w:val="008003BD"/>
    <w:rsid w:val="00805BBA"/>
    <w:rsid w:val="00824F72"/>
    <w:rsid w:val="008273BA"/>
    <w:rsid w:val="00834676"/>
    <w:rsid w:val="00835FF7"/>
    <w:rsid w:val="00841687"/>
    <w:rsid w:val="008507F2"/>
    <w:rsid w:val="008558D3"/>
    <w:rsid w:val="00893A3B"/>
    <w:rsid w:val="008953E2"/>
    <w:rsid w:val="008C4E8F"/>
    <w:rsid w:val="008D272A"/>
    <w:rsid w:val="008E0704"/>
    <w:rsid w:val="008F208B"/>
    <w:rsid w:val="008F39A4"/>
    <w:rsid w:val="00901838"/>
    <w:rsid w:val="00906269"/>
    <w:rsid w:val="00911A9B"/>
    <w:rsid w:val="00932797"/>
    <w:rsid w:val="00954868"/>
    <w:rsid w:val="00984449"/>
    <w:rsid w:val="009870BC"/>
    <w:rsid w:val="009876FC"/>
    <w:rsid w:val="00991BC1"/>
    <w:rsid w:val="009A0699"/>
    <w:rsid w:val="009A38FE"/>
    <w:rsid w:val="009B7203"/>
    <w:rsid w:val="009C0D71"/>
    <w:rsid w:val="009C402F"/>
    <w:rsid w:val="009D13EC"/>
    <w:rsid w:val="009E1854"/>
    <w:rsid w:val="009E795F"/>
    <w:rsid w:val="00A0275A"/>
    <w:rsid w:val="00A02E51"/>
    <w:rsid w:val="00A04947"/>
    <w:rsid w:val="00A0551D"/>
    <w:rsid w:val="00A1179A"/>
    <w:rsid w:val="00A177ED"/>
    <w:rsid w:val="00A27571"/>
    <w:rsid w:val="00A279AB"/>
    <w:rsid w:val="00A357F0"/>
    <w:rsid w:val="00A36EB1"/>
    <w:rsid w:val="00A4618B"/>
    <w:rsid w:val="00A470CD"/>
    <w:rsid w:val="00A540B0"/>
    <w:rsid w:val="00A550D7"/>
    <w:rsid w:val="00A6435B"/>
    <w:rsid w:val="00A666F0"/>
    <w:rsid w:val="00A70901"/>
    <w:rsid w:val="00A77CF6"/>
    <w:rsid w:val="00A955C5"/>
    <w:rsid w:val="00A95849"/>
    <w:rsid w:val="00A97F33"/>
    <w:rsid w:val="00AA4743"/>
    <w:rsid w:val="00AD47F8"/>
    <w:rsid w:val="00AE1820"/>
    <w:rsid w:val="00AE251E"/>
    <w:rsid w:val="00AF398E"/>
    <w:rsid w:val="00AF3A7E"/>
    <w:rsid w:val="00B160A0"/>
    <w:rsid w:val="00B24FCC"/>
    <w:rsid w:val="00B30C71"/>
    <w:rsid w:val="00B478E8"/>
    <w:rsid w:val="00B57673"/>
    <w:rsid w:val="00B70DEE"/>
    <w:rsid w:val="00B73D5D"/>
    <w:rsid w:val="00B748E8"/>
    <w:rsid w:val="00B81594"/>
    <w:rsid w:val="00B82A58"/>
    <w:rsid w:val="00B856F1"/>
    <w:rsid w:val="00B97A85"/>
    <w:rsid w:val="00BA6BD3"/>
    <w:rsid w:val="00BB153F"/>
    <w:rsid w:val="00BB5ED3"/>
    <w:rsid w:val="00BC30E9"/>
    <w:rsid w:val="00BC5C40"/>
    <w:rsid w:val="00BD6BA0"/>
    <w:rsid w:val="00BE3E16"/>
    <w:rsid w:val="00BE563B"/>
    <w:rsid w:val="00BE6EF0"/>
    <w:rsid w:val="00BE750F"/>
    <w:rsid w:val="00C035E8"/>
    <w:rsid w:val="00C1433D"/>
    <w:rsid w:val="00C14B95"/>
    <w:rsid w:val="00C178B8"/>
    <w:rsid w:val="00C32682"/>
    <w:rsid w:val="00C53653"/>
    <w:rsid w:val="00C555EF"/>
    <w:rsid w:val="00C61B70"/>
    <w:rsid w:val="00C674F7"/>
    <w:rsid w:val="00C82F9E"/>
    <w:rsid w:val="00C8536E"/>
    <w:rsid w:val="00C97A91"/>
    <w:rsid w:val="00CA0932"/>
    <w:rsid w:val="00CA536F"/>
    <w:rsid w:val="00CA5CAB"/>
    <w:rsid w:val="00CC77A4"/>
    <w:rsid w:val="00CF265D"/>
    <w:rsid w:val="00D02241"/>
    <w:rsid w:val="00D03D6B"/>
    <w:rsid w:val="00D07162"/>
    <w:rsid w:val="00D207D2"/>
    <w:rsid w:val="00D24145"/>
    <w:rsid w:val="00D402DE"/>
    <w:rsid w:val="00D412EB"/>
    <w:rsid w:val="00D42262"/>
    <w:rsid w:val="00D4528F"/>
    <w:rsid w:val="00D54118"/>
    <w:rsid w:val="00D55D7A"/>
    <w:rsid w:val="00D81764"/>
    <w:rsid w:val="00DB38C6"/>
    <w:rsid w:val="00DC35DE"/>
    <w:rsid w:val="00DC3C57"/>
    <w:rsid w:val="00DD4D8A"/>
    <w:rsid w:val="00DD6561"/>
    <w:rsid w:val="00DD6686"/>
    <w:rsid w:val="00DD6C4B"/>
    <w:rsid w:val="00DE3B72"/>
    <w:rsid w:val="00DF107A"/>
    <w:rsid w:val="00E00396"/>
    <w:rsid w:val="00E027F1"/>
    <w:rsid w:val="00E33458"/>
    <w:rsid w:val="00E403FA"/>
    <w:rsid w:val="00E43467"/>
    <w:rsid w:val="00E61440"/>
    <w:rsid w:val="00E722A7"/>
    <w:rsid w:val="00E74AE8"/>
    <w:rsid w:val="00E74BF6"/>
    <w:rsid w:val="00E957BE"/>
    <w:rsid w:val="00E9638F"/>
    <w:rsid w:val="00EC2184"/>
    <w:rsid w:val="00EC395D"/>
    <w:rsid w:val="00ED1DEB"/>
    <w:rsid w:val="00ED7B97"/>
    <w:rsid w:val="00EE585F"/>
    <w:rsid w:val="00F22038"/>
    <w:rsid w:val="00F23A8B"/>
    <w:rsid w:val="00F24BA1"/>
    <w:rsid w:val="00F30024"/>
    <w:rsid w:val="00F52870"/>
    <w:rsid w:val="00F52AEA"/>
    <w:rsid w:val="00F732D6"/>
    <w:rsid w:val="00F74A65"/>
    <w:rsid w:val="00FA2F10"/>
    <w:rsid w:val="00FA7070"/>
    <w:rsid w:val="00FB1FE1"/>
    <w:rsid w:val="00FB2B87"/>
    <w:rsid w:val="00FF4818"/>
    <w:rsid w:val="00FF4C0E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10AC6EBF"/>
  <w15:chartTrackingRefBased/>
  <w15:docId w15:val="{E66E1121-CD10-4410-93BA-E8FB6B6F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A6BD3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A6BD3"/>
    <w:rPr>
      <w:rFonts w:ascii="Cambria" w:eastAsia="MS Gothic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A6BD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5E2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1"/>
    <w:qFormat/>
    <w:rsid w:val="000E5E24"/>
    <w:pPr>
      <w:spacing w:after="160" w:line="259" w:lineRule="auto"/>
      <w:ind w:left="720"/>
      <w:contextualSpacing/>
    </w:pPr>
    <w:rPr>
      <w:rFonts w:ascii="Sherman Serif" w:eastAsia="Calibri" w:hAnsi="Sherman Serif"/>
      <w:sz w:val="22"/>
      <w:szCs w:val="22"/>
    </w:rPr>
  </w:style>
  <w:style w:type="character" w:customStyle="1" w:styleId="FooterChar">
    <w:name w:val="Footer Char"/>
    <w:link w:val="Footer"/>
    <w:uiPriority w:val="99"/>
    <w:rsid w:val="00AF398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398E"/>
    <w:pPr>
      <w:autoSpaceDE w:val="0"/>
      <w:autoSpaceDN w:val="0"/>
      <w:adjustRightInd w:val="0"/>
      <w:ind w:left="1200" w:hanging="360"/>
    </w:pPr>
    <w:rPr>
      <w:rFonts w:eastAsia="Calibri"/>
    </w:rPr>
  </w:style>
  <w:style w:type="character" w:customStyle="1" w:styleId="BodyTextChar">
    <w:name w:val="Body Text Char"/>
    <w:link w:val="BodyText"/>
    <w:uiPriority w:val="1"/>
    <w:rsid w:val="00AF398E"/>
    <w:rPr>
      <w:rFonts w:eastAsia="Calibri"/>
      <w:sz w:val="24"/>
      <w:szCs w:val="24"/>
    </w:rPr>
  </w:style>
  <w:style w:type="character" w:styleId="Strong">
    <w:name w:val="Strong"/>
    <w:qFormat/>
    <w:rsid w:val="00AF398E"/>
    <w:rPr>
      <w:b/>
      <w:bCs/>
    </w:rPr>
  </w:style>
  <w:style w:type="character" w:styleId="Hyperlink">
    <w:name w:val="Hyperlink"/>
    <w:rsid w:val="004B68C5"/>
    <w:rPr>
      <w:color w:val="0563C1"/>
      <w:u w:val="single"/>
    </w:rPr>
  </w:style>
  <w:style w:type="character" w:styleId="Emphasis">
    <w:name w:val="Emphasis"/>
    <w:qFormat/>
    <w:rsid w:val="00991BC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D6686"/>
    <w:pPr>
      <w:autoSpaceDE w:val="0"/>
      <w:autoSpaceDN w:val="0"/>
      <w:adjustRightInd w:val="0"/>
      <w:spacing w:before="149"/>
      <w:ind w:right="-1512"/>
      <w:jc w:val="right"/>
    </w:pPr>
    <w:rPr>
      <w:rFonts w:ascii="Sherman Sans Bold" w:hAnsi="Sherman Sans Bold" w:cs="Sherman Sans Bold"/>
    </w:rPr>
  </w:style>
  <w:style w:type="character" w:styleId="FollowedHyperlink">
    <w:name w:val="FollowedHyperlink"/>
    <w:basedOn w:val="DefaultParagraphFont"/>
    <w:rsid w:val="008003B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C53653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rsid w:val="00455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9B7"/>
  </w:style>
  <w:style w:type="paragraph" w:styleId="CommentSubject">
    <w:name w:val="annotation subject"/>
    <w:basedOn w:val="CommentText"/>
    <w:next w:val="CommentText"/>
    <w:link w:val="CommentSubjectChar"/>
    <w:rsid w:val="00455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59B7"/>
    <w:rPr>
      <w:b/>
      <w:bCs/>
    </w:rPr>
  </w:style>
  <w:style w:type="paragraph" w:styleId="BalloonText">
    <w:name w:val="Balloon Text"/>
    <w:basedOn w:val="Normal"/>
    <w:link w:val="BalloonTextChar"/>
    <w:rsid w:val="00455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59B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480D80"/>
    <w:rPr>
      <w:rFonts w:ascii="Sherman Serif" w:eastAsia="Calibri" w:hAnsi="Sherman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hss.syr.edu/laboratory-safety/laboratory-incident-report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CE10-5E8F-4960-80B7-74EFE048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1293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8956</CharactersWithSpaces>
  <SharedDoc>false</SharedDoc>
  <HLinks>
    <vt:vector size="6" baseType="variant">
      <vt:variant>
        <vt:i4>5570563</vt:i4>
      </vt:variant>
      <vt:variant>
        <vt:i4>21</vt:i4>
      </vt:variant>
      <vt:variant>
        <vt:i4>0</vt:i4>
      </vt:variant>
      <vt:variant>
        <vt:i4>5</vt:i4>
      </vt:variant>
      <vt:variant>
        <vt:lpwstr>http://ehss.syr.edu/laboratory-safety/guidance-documents/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Tiffany J Nelson</cp:lastModifiedBy>
  <cp:revision>26</cp:revision>
  <cp:lastPrinted>2020-09-17T14:30:00Z</cp:lastPrinted>
  <dcterms:created xsi:type="dcterms:W3CDTF">2020-09-17T15:59:00Z</dcterms:created>
  <dcterms:modified xsi:type="dcterms:W3CDTF">2023-01-23T14:14:00Z</dcterms:modified>
</cp:coreProperties>
</file>